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DA" w:rsidRDefault="007B5BDA" w:rsidP="007B5BDA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Приложение </w:t>
      </w:r>
      <w:r w:rsidRPr="00843990">
        <w:rPr>
          <w:sz w:val="20"/>
          <w:szCs w:val="20"/>
        </w:rPr>
        <w:t>2</w:t>
      </w:r>
    </w:p>
    <w:p w:rsidR="007B5BDA" w:rsidRDefault="007B5BDA" w:rsidP="007B5BDA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ОСИ </w:t>
      </w:r>
    </w:p>
    <w:p w:rsidR="007B5BDA" w:rsidRDefault="00E5529B" w:rsidP="007B5BDA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1/2020</w:t>
      </w:r>
    </w:p>
    <w:p w:rsidR="007B5BDA" w:rsidRDefault="007B5BDA" w:rsidP="007B5BDA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от «__</w:t>
      </w:r>
      <w:r w:rsidR="00E5529B">
        <w:rPr>
          <w:sz w:val="24"/>
          <w:szCs w:val="24"/>
        </w:rPr>
        <w:t>» мая2020</w:t>
      </w:r>
      <w:r>
        <w:rPr>
          <w:sz w:val="24"/>
          <w:szCs w:val="24"/>
        </w:rPr>
        <w:t xml:space="preserve"> г.</w:t>
      </w:r>
    </w:p>
    <w:p w:rsidR="007B5BDA" w:rsidRPr="00843990" w:rsidRDefault="007B5BDA" w:rsidP="007B5BDA">
      <w:pPr>
        <w:spacing w:line="240" w:lineRule="auto"/>
        <w:ind w:left="5103" w:firstLine="0"/>
        <w:jc w:val="right"/>
        <w:rPr>
          <w:b/>
          <w:sz w:val="24"/>
          <w:szCs w:val="24"/>
        </w:rPr>
      </w:pPr>
    </w:p>
    <w:p w:rsidR="007B5BDA" w:rsidRDefault="007B5BDA" w:rsidP="007B5BDA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Результаты обследования:</w:t>
      </w:r>
    </w:p>
    <w:p w:rsidR="007B5BDA" w:rsidRDefault="007B5BDA" w:rsidP="007B5BDA">
      <w:pPr>
        <w:spacing w:line="240" w:lineRule="auto"/>
        <w:ind w:firstLine="0"/>
        <w:jc w:val="center"/>
        <w:rPr>
          <w:sz w:val="24"/>
          <w:szCs w:val="24"/>
        </w:rPr>
      </w:pPr>
    </w:p>
    <w:p w:rsidR="007B5BDA" w:rsidRPr="00843990" w:rsidRDefault="007B5BDA" w:rsidP="007B5BDA">
      <w:pPr>
        <w:pStyle w:val="TableContents"/>
        <w:ind w:right="46"/>
        <w:rPr>
          <w:sz w:val="20"/>
          <w:szCs w:val="20"/>
          <w:lang w:val="ru-RU"/>
        </w:rPr>
      </w:pPr>
      <w:r>
        <w:rPr>
          <w:lang w:val="ru-RU"/>
        </w:rPr>
        <w:t xml:space="preserve">2. Входа (входов) в </w:t>
      </w:r>
      <w:r w:rsidR="000863AE">
        <w:rPr>
          <w:lang w:val="ru-RU"/>
        </w:rPr>
        <w:t>здание: №</w:t>
      </w:r>
      <w:r w:rsidR="00893DE9">
        <w:rPr>
          <w:b/>
          <w:lang w:val="ru-RU"/>
        </w:rPr>
        <w:t>1</w:t>
      </w:r>
      <w:r w:rsidR="00EA06F0" w:rsidRPr="00EA06F0">
        <w:rPr>
          <w:b/>
          <w:lang w:val="ru-RU"/>
        </w:rPr>
        <w:t xml:space="preserve"> МАОУ «Прогимназия № 1» г. Воркуты, 169912, г. Воркута, ул. </w:t>
      </w:r>
      <w:proofErr w:type="spellStart"/>
      <w:r w:rsidR="00EA06F0">
        <w:rPr>
          <w:b/>
        </w:rPr>
        <w:t>Чернова</w:t>
      </w:r>
      <w:proofErr w:type="spellEnd"/>
      <w:r w:rsidR="00EA06F0">
        <w:rPr>
          <w:b/>
        </w:rPr>
        <w:t>, д. 2А</w:t>
      </w:r>
    </w:p>
    <w:p w:rsidR="007B5BDA" w:rsidRDefault="007B5BDA" w:rsidP="007B5BDA">
      <w:pPr>
        <w:pBdr>
          <w:top w:val="single" w:sz="4" w:space="1" w:color="000000"/>
        </w:pBdr>
        <w:spacing w:line="240" w:lineRule="auto"/>
        <w:ind w:firstLine="0"/>
        <w:jc w:val="center"/>
      </w:pPr>
      <w:r>
        <w:rPr>
          <w:i/>
          <w:sz w:val="20"/>
          <w:szCs w:val="20"/>
        </w:rPr>
        <w:t>(наименование объекта, адрес)</w:t>
      </w:r>
    </w:p>
    <w:p w:rsidR="007B5BDA" w:rsidRDefault="007B5BDA" w:rsidP="007B5BDA">
      <w:pPr>
        <w:pBdr>
          <w:top w:val="single" w:sz="4" w:space="1" w:color="000000"/>
        </w:pBdr>
        <w:spacing w:line="240" w:lineRule="auto"/>
        <w:ind w:firstLine="0"/>
        <w:jc w:val="center"/>
      </w:pPr>
    </w:p>
    <w:tbl>
      <w:tblPr>
        <w:tblW w:w="15665" w:type="dxa"/>
        <w:tblInd w:w="-5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5"/>
        <w:gridCol w:w="2126"/>
        <w:gridCol w:w="561"/>
        <w:gridCol w:w="856"/>
        <w:gridCol w:w="992"/>
        <w:gridCol w:w="3800"/>
        <w:gridCol w:w="1017"/>
        <w:gridCol w:w="4665"/>
        <w:gridCol w:w="1045"/>
        <w:gridCol w:w="28"/>
        <w:gridCol w:w="10"/>
      </w:tblGrid>
      <w:tr w:rsidR="007B5BDA" w:rsidTr="009E1F66">
        <w:trPr>
          <w:gridAfter w:val="2"/>
          <w:wAfter w:w="38" w:type="dxa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240" w:lineRule="auto"/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B5BDA" w:rsidRDefault="007B5BDA" w:rsidP="0075441C">
            <w:pPr>
              <w:spacing w:line="240" w:lineRule="auto"/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элемента</w:t>
            </w:r>
          </w:p>
        </w:tc>
        <w:tc>
          <w:tcPr>
            <w:tcW w:w="4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Выявленные нарушения и замечания</w:t>
            </w:r>
          </w:p>
        </w:tc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Работы по адаптации объекта</w:t>
            </w:r>
          </w:p>
          <w:p w:rsidR="007B5BDA" w:rsidRDefault="007B5BDA" w:rsidP="0075441C">
            <w:pPr>
              <w:spacing w:line="240" w:lineRule="auto"/>
              <w:ind w:firstLine="0"/>
              <w:jc w:val="center"/>
            </w:pPr>
          </w:p>
        </w:tc>
      </w:tr>
      <w:tr w:rsidR="007B5BDA" w:rsidTr="009E1F66">
        <w:trPr>
          <w:gridAfter w:val="2"/>
          <w:wAfter w:w="38" w:type="dxa"/>
          <w:trHeight w:val="1060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240" w:lineRule="auto"/>
              <w:ind w:left="-56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7B5BDA" w:rsidRDefault="007B5BDA" w:rsidP="0075441C">
            <w:pPr>
              <w:spacing w:line="240" w:lineRule="auto"/>
              <w:ind w:left="-56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7B5BDA" w:rsidRDefault="007B5BDA" w:rsidP="0075441C">
            <w:pPr>
              <w:spacing w:line="240" w:lineRule="auto"/>
              <w:ind w:left="-56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</w:t>
            </w:r>
          </w:p>
          <w:p w:rsidR="007B5BDA" w:rsidRDefault="007B5BDA" w:rsidP="0075441C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7B5BDA" w:rsidRDefault="007B5BDA" w:rsidP="0075441C">
            <w:pPr>
              <w:spacing w:line="240" w:lineRule="auto"/>
              <w:ind w:left="-158"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7B5BDA" w:rsidRDefault="007B5BDA" w:rsidP="0075441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фото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240" w:lineRule="auto"/>
              <w:ind w:left="-30" w:right="-55"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Значимо </w:t>
            </w:r>
          </w:p>
          <w:p w:rsidR="007B5BDA" w:rsidRDefault="007B5BDA" w:rsidP="0075441C">
            <w:pPr>
              <w:spacing w:line="240" w:lineRule="auto"/>
              <w:ind w:left="-30" w:right="-55" w:firstLine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для </w:t>
            </w:r>
          </w:p>
          <w:p w:rsidR="007B5BDA" w:rsidRDefault="007B5BDA" w:rsidP="0075441C">
            <w:pPr>
              <w:spacing w:line="240" w:lineRule="auto"/>
              <w:ind w:left="-30" w:right="-55" w:firstLine="0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0"/>
                <w:szCs w:val="20"/>
              </w:rPr>
              <w:t>инвалида (категория)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Виды работ</w:t>
            </w:r>
          </w:p>
        </w:tc>
      </w:tr>
      <w:tr w:rsidR="007B5BDA" w:rsidTr="009E1F66">
        <w:trPr>
          <w:gridAfter w:val="2"/>
          <w:wAfter w:w="3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100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  <w:p w:rsidR="007B5BDA" w:rsidRDefault="007B5BDA" w:rsidP="0075441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893DE9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29B" w:rsidRDefault="00E5529B" w:rsidP="0075441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№1:</w:t>
            </w:r>
          </w:p>
          <w:p w:rsidR="007B5BDA" w:rsidRDefault="00893DE9" w:rsidP="0075441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ширина марша лестницы  172,5 </w:t>
            </w:r>
            <w:r w:rsidR="007B5BDA">
              <w:rPr>
                <w:sz w:val="24"/>
                <w:szCs w:val="24"/>
              </w:rPr>
              <w:t>см.;</w:t>
            </w:r>
          </w:p>
          <w:p w:rsidR="007B5BDA" w:rsidRDefault="007B5BDA" w:rsidP="0075441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установлены ненормативные поручни;</w:t>
            </w:r>
          </w:p>
          <w:p w:rsidR="007B5BDA" w:rsidRDefault="00893DE9" w:rsidP="0075441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высота ступеней 15 </w:t>
            </w:r>
            <w:r w:rsidR="007B5BDA">
              <w:rPr>
                <w:sz w:val="24"/>
                <w:szCs w:val="24"/>
              </w:rPr>
              <w:t>см.;</w:t>
            </w:r>
          </w:p>
          <w:p w:rsidR="008006AF" w:rsidRPr="000863AE" w:rsidRDefault="007B5BDA" w:rsidP="0075441C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отсутствует </w:t>
            </w:r>
            <w:proofErr w:type="spellStart"/>
            <w:r>
              <w:rPr>
                <w:sz w:val="24"/>
                <w:szCs w:val="24"/>
              </w:rPr>
              <w:t>антискользящее</w:t>
            </w:r>
            <w:proofErr w:type="spellEnd"/>
            <w:r>
              <w:rPr>
                <w:sz w:val="24"/>
                <w:szCs w:val="24"/>
              </w:rPr>
              <w:t xml:space="preserve"> покрытие;</w:t>
            </w:r>
          </w:p>
          <w:p w:rsidR="007B5BDA" w:rsidRDefault="007B5BDA" w:rsidP="00E5529B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BDA" w:rsidRDefault="007B5BDA" w:rsidP="0075441C">
            <w:pPr>
              <w:ind w:left="-30" w:right="-5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О, С</w:t>
            </w:r>
          </w:p>
          <w:p w:rsidR="007B5BDA" w:rsidRDefault="007B5BDA" w:rsidP="0075441C">
            <w:pPr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529B" w:rsidRPr="007552D1" w:rsidRDefault="00E5529B" w:rsidP="00E552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sub_5112"/>
            <w:r>
              <w:rPr>
                <w:sz w:val="24"/>
                <w:szCs w:val="24"/>
              </w:rPr>
              <w:lastRenderedPageBreak/>
              <w:t>- ш</w:t>
            </w:r>
            <w:r w:rsidRPr="007552D1">
              <w:rPr>
                <w:sz w:val="24"/>
                <w:szCs w:val="24"/>
              </w:rPr>
              <w:t>ирина марша лестницы, используемой инвалидами с поражением опорно-двигательного аппарата, должна составлять 1,35 м.</w:t>
            </w:r>
            <w:r w:rsidRPr="00C47BDA">
              <w:rPr>
                <w:b/>
                <w:sz w:val="24"/>
                <w:szCs w:val="24"/>
              </w:rPr>
              <w:t xml:space="preserve"> СП 59.13330.2016 п. 5.</w:t>
            </w:r>
            <w:r>
              <w:rPr>
                <w:b/>
                <w:sz w:val="24"/>
                <w:szCs w:val="24"/>
              </w:rPr>
              <w:t>2.24;</w:t>
            </w:r>
          </w:p>
          <w:p w:rsidR="00E5529B" w:rsidRDefault="00E5529B" w:rsidP="00E5529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ширина </w:t>
            </w:r>
            <w:proofErr w:type="spellStart"/>
            <w:r w:rsidRPr="00C47BDA">
              <w:rPr>
                <w:sz w:val="24"/>
                <w:szCs w:val="24"/>
              </w:rPr>
              <w:t>проступей</w:t>
            </w:r>
            <w:proofErr w:type="spellEnd"/>
            <w:r w:rsidRPr="00C47BDA">
              <w:rPr>
                <w:sz w:val="24"/>
                <w:szCs w:val="24"/>
              </w:rPr>
              <w:t xml:space="preserve"> следует принимать от 0,35 до 0,4 м (или кратно этим значениям), высоту </w:t>
            </w:r>
            <w:proofErr w:type="spellStart"/>
            <w:r w:rsidRPr="00C47BDA">
              <w:rPr>
                <w:sz w:val="24"/>
                <w:szCs w:val="24"/>
              </w:rPr>
              <w:t>подступенка</w:t>
            </w:r>
            <w:proofErr w:type="spellEnd"/>
            <w:r w:rsidRPr="00C47BDA">
              <w:rPr>
                <w:sz w:val="24"/>
                <w:szCs w:val="24"/>
              </w:rPr>
              <w:t xml:space="preserve"> - от 0,12 до 0,15 м. Все ступени лестниц в пределах одного марша д</w:t>
            </w:r>
            <w:r>
              <w:rPr>
                <w:sz w:val="24"/>
                <w:szCs w:val="24"/>
              </w:rPr>
              <w:t xml:space="preserve">олжны быть одинаковыми по форме </w:t>
            </w:r>
            <w:r w:rsidRPr="00C47BDA">
              <w:rPr>
                <w:b/>
                <w:sz w:val="24"/>
                <w:szCs w:val="24"/>
              </w:rPr>
              <w:t>СП 59.13330.2016 п. 5.1.12;</w:t>
            </w:r>
          </w:p>
          <w:p w:rsidR="00E5529B" w:rsidRPr="00C47BDA" w:rsidRDefault="00E5529B" w:rsidP="00E552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C47BDA">
              <w:rPr>
                <w:sz w:val="24"/>
                <w:szCs w:val="24"/>
              </w:rPr>
              <w:t>е следует применять на путях движения инвалидов и МГН сту</w:t>
            </w:r>
            <w:r>
              <w:rPr>
                <w:sz w:val="24"/>
                <w:szCs w:val="24"/>
              </w:rPr>
              <w:t xml:space="preserve">пеней с открытыми </w:t>
            </w:r>
            <w:proofErr w:type="spellStart"/>
            <w:r>
              <w:rPr>
                <w:sz w:val="24"/>
                <w:szCs w:val="24"/>
              </w:rPr>
              <w:t>подступенками</w:t>
            </w:r>
            <w:r w:rsidRPr="00C47BDA">
              <w:rPr>
                <w:b/>
                <w:sz w:val="24"/>
                <w:szCs w:val="24"/>
              </w:rPr>
              <w:t>СП</w:t>
            </w:r>
            <w:proofErr w:type="spellEnd"/>
            <w:r w:rsidRPr="00C47BDA">
              <w:rPr>
                <w:b/>
                <w:sz w:val="24"/>
                <w:szCs w:val="24"/>
              </w:rPr>
              <w:t xml:space="preserve"> 59.13330.2016 п. 5.1.12;</w:t>
            </w:r>
          </w:p>
          <w:bookmarkEnd w:id="0"/>
          <w:p w:rsidR="00E5529B" w:rsidRDefault="00E5529B" w:rsidP="00E5529B">
            <w:pPr>
              <w:pStyle w:val="a6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- наружные лестницы должны иметь поручни с учетом технических требований к опорным стационарным устройствам по </w:t>
            </w:r>
            <w:hyperlink r:id="rId5" w:history="1">
              <w:r>
                <w:rPr>
                  <w:rStyle w:val="a3"/>
                  <w:b/>
                  <w:sz w:val="24"/>
                  <w:szCs w:val="24"/>
                </w:rPr>
                <w:t>ГОСТ Р 51261</w:t>
              </w:r>
            </w:hyperlink>
            <w:bookmarkStart w:id="1" w:name="redstr571"/>
            <w:bookmarkEnd w:id="1"/>
            <w:r w:rsidRPr="00A34CC9">
              <w:rPr>
                <w:b/>
              </w:rPr>
              <w:t>-99</w:t>
            </w:r>
            <w:r w:rsidRPr="00A34CC9">
              <w:rPr>
                <w:b/>
                <w:sz w:val="24"/>
              </w:rPr>
              <w:t>;</w:t>
            </w:r>
          </w:p>
          <w:p w:rsidR="00E5529B" w:rsidRPr="007552D1" w:rsidRDefault="00E5529B" w:rsidP="00E552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7552D1">
              <w:rPr>
                <w:sz w:val="24"/>
                <w:szCs w:val="24"/>
              </w:rPr>
              <w:t xml:space="preserve">оручни лестниц на путях эвакуации в общественных зданиях и сооружениях </w:t>
            </w:r>
            <w:r w:rsidRPr="007552D1">
              <w:rPr>
                <w:sz w:val="24"/>
                <w:szCs w:val="24"/>
              </w:rPr>
              <w:lastRenderedPageBreak/>
              <w:t xml:space="preserve">должны контрастировать с окружающей средой. В условиях темноты они должны иметь </w:t>
            </w:r>
            <w:proofErr w:type="spellStart"/>
            <w:r w:rsidRPr="007552D1">
              <w:rPr>
                <w:sz w:val="24"/>
                <w:szCs w:val="24"/>
              </w:rPr>
              <w:t>яркостный</w:t>
            </w:r>
            <w:proofErr w:type="spellEnd"/>
            <w:r w:rsidRPr="007552D1">
              <w:rPr>
                <w:sz w:val="24"/>
                <w:szCs w:val="24"/>
              </w:rPr>
              <w:t xml:space="preserve"> контраст за счет применения фотолюминесцентных материалов либо источников искусственной подсве</w:t>
            </w:r>
            <w:r>
              <w:rPr>
                <w:sz w:val="24"/>
                <w:szCs w:val="24"/>
              </w:rPr>
              <w:t xml:space="preserve">тки </w:t>
            </w:r>
            <w:r w:rsidRPr="00C47BDA">
              <w:rPr>
                <w:b/>
                <w:sz w:val="24"/>
                <w:szCs w:val="24"/>
              </w:rPr>
              <w:t xml:space="preserve"> СП 59.13330.2016 п. 5.</w:t>
            </w:r>
            <w:r>
              <w:rPr>
                <w:b/>
                <w:sz w:val="24"/>
                <w:szCs w:val="24"/>
              </w:rPr>
              <w:t>2.29;</w:t>
            </w:r>
          </w:p>
          <w:p w:rsidR="007B5BDA" w:rsidRDefault="00E5529B" w:rsidP="00E5529B">
            <w:pPr>
              <w:pStyle w:val="a6"/>
              <w:ind w:firstLine="0"/>
              <w:jc w:val="left"/>
              <w:rPr>
                <w:b/>
                <w:sz w:val="24"/>
                <w:szCs w:val="24"/>
              </w:rPr>
            </w:pPr>
            <w:bookmarkStart w:id="2" w:name="sub_6229"/>
            <w:r>
              <w:rPr>
                <w:sz w:val="24"/>
                <w:szCs w:val="24"/>
              </w:rPr>
              <w:t>- н</w:t>
            </w:r>
            <w:r w:rsidRPr="007552D1">
              <w:rPr>
                <w:sz w:val="24"/>
                <w:szCs w:val="24"/>
              </w:rPr>
              <w:t xml:space="preserve">а </w:t>
            </w:r>
            <w:proofErr w:type="spellStart"/>
            <w:r w:rsidRPr="007552D1">
              <w:rPr>
                <w:sz w:val="24"/>
                <w:szCs w:val="24"/>
              </w:rPr>
              <w:t>проступях</w:t>
            </w:r>
            <w:proofErr w:type="spellEnd"/>
            <w:r w:rsidRPr="007552D1">
              <w:rPr>
                <w:sz w:val="24"/>
                <w:szCs w:val="24"/>
              </w:rPr>
              <w:t xml:space="preserve"> верхней и нижней ступеней каждого марша эвакуационных лестниц в общественных и производственных зданиях и сооружениях, доступных МГН, должны быть нанесены контрастные или контрастные фотолюминесцентные полосы в соответствии с требованиями </w:t>
            </w:r>
            <w:r w:rsidRPr="007552D1">
              <w:rPr>
                <w:rStyle w:val="a8"/>
                <w:sz w:val="24"/>
                <w:szCs w:val="24"/>
              </w:rPr>
              <w:t>6.2.8</w:t>
            </w:r>
            <w:r w:rsidRPr="007552D1">
              <w:rPr>
                <w:sz w:val="24"/>
                <w:szCs w:val="24"/>
              </w:rPr>
              <w:t>.</w:t>
            </w:r>
            <w:r w:rsidRPr="00C47BDA">
              <w:rPr>
                <w:b/>
                <w:sz w:val="24"/>
                <w:szCs w:val="24"/>
              </w:rPr>
              <w:t xml:space="preserve">СП 59.13330.2016 п. </w:t>
            </w:r>
            <w:bookmarkEnd w:id="2"/>
            <w:r>
              <w:rPr>
                <w:b/>
                <w:sz w:val="24"/>
                <w:szCs w:val="24"/>
              </w:rPr>
              <w:t>6.2.29;</w:t>
            </w:r>
            <w:r w:rsidR="007B5BDA">
              <w:rPr>
                <w:sz w:val="24"/>
              </w:rPr>
              <w:t>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Ремонт</w:t>
            </w: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ТСР,</w:t>
            </w:r>
          </w:p>
          <w:p w:rsidR="007B5BDA" w:rsidRDefault="007B5BDA" w:rsidP="0075441C">
            <w:pPr>
              <w:ind w:left="-45" w:right="-9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Орг.</w:t>
            </w:r>
          </w:p>
          <w:p w:rsidR="007B5BDA" w:rsidRDefault="007B5BDA" w:rsidP="0075441C">
            <w:pPr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ind w:left="-45" w:right="-91" w:firstLine="0"/>
              <w:jc w:val="left"/>
              <w:rPr>
                <w:b/>
              </w:rPr>
            </w:pPr>
          </w:p>
        </w:tc>
      </w:tr>
      <w:tr w:rsidR="007B5BDA" w:rsidTr="009E1F66">
        <w:trPr>
          <w:gridAfter w:val="2"/>
          <w:wAfter w:w="3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100" w:lineRule="atLeast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025BF9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6AF" w:rsidRDefault="008006AF" w:rsidP="00893DE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 ненормативный пандус:</w:t>
            </w:r>
          </w:p>
          <w:p w:rsidR="00893DE9" w:rsidRDefault="00893DE9" w:rsidP="00893DE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расстояние между перилами 172,5  см.;</w:t>
            </w:r>
          </w:p>
          <w:p w:rsidR="008006AF" w:rsidRDefault="00893DE9" w:rsidP="00893DE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нижнего</w:t>
            </w:r>
            <w:r w:rsidR="008006AF">
              <w:rPr>
                <w:sz w:val="24"/>
                <w:szCs w:val="24"/>
              </w:rPr>
              <w:t xml:space="preserve"> поручня</w:t>
            </w:r>
            <w:r w:rsidR="00E5529B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., </w:t>
            </w:r>
          </w:p>
          <w:p w:rsidR="00893DE9" w:rsidRDefault="008006AF" w:rsidP="00893DE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-высота </w:t>
            </w:r>
            <w:r w:rsidR="00893DE9">
              <w:rPr>
                <w:sz w:val="24"/>
                <w:szCs w:val="24"/>
              </w:rPr>
              <w:t>верхнего 221 см.;</w:t>
            </w:r>
          </w:p>
          <w:p w:rsidR="00893DE9" w:rsidRDefault="00893DE9" w:rsidP="00893DE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поручни имеют не нормативный вылет;</w:t>
            </w:r>
          </w:p>
          <w:p w:rsidR="00893DE9" w:rsidRDefault="00893DE9" w:rsidP="00893DE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верхнем окончании пандуса отсутствует нормативная свободная зона;</w:t>
            </w:r>
          </w:p>
          <w:p w:rsidR="00893DE9" w:rsidRDefault="00893DE9" w:rsidP="00893DE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площадка перед пандусом ненормативного размера;</w:t>
            </w:r>
          </w:p>
          <w:p w:rsidR="00893DE9" w:rsidRDefault="00893DE9" w:rsidP="00893DE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размер разворотной площадки 468*170 см.;</w:t>
            </w:r>
          </w:p>
          <w:p w:rsidR="00893DE9" w:rsidRDefault="00893DE9" w:rsidP="00893DE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отсутствует </w:t>
            </w:r>
            <w:proofErr w:type="spellStart"/>
            <w:r>
              <w:rPr>
                <w:sz w:val="24"/>
                <w:szCs w:val="24"/>
              </w:rPr>
              <w:t>колесоотбойное</w:t>
            </w:r>
            <w:proofErr w:type="spellEnd"/>
            <w:r>
              <w:rPr>
                <w:sz w:val="24"/>
                <w:szCs w:val="24"/>
              </w:rPr>
              <w:t xml:space="preserve"> устройство;</w:t>
            </w:r>
          </w:p>
          <w:p w:rsidR="00893DE9" w:rsidRDefault="00893DE9" w:rsidP="00893DE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пандусе отсутствует антискользящее покрытие;</w:t>
            </w:r>
          </w:p>
          <w:p w:rsidR="00893DE9" w:rsidRDefault="00893DE9" w:rsidP="00893DE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длина пандуса 3298 см;</w:t>
            </w:r>
          </w:p>
          <w:p w:rsidR="00893DE9" w:rsidRDefault="00893DE9" w:rsidP="00893DE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высота пандуса  221см.;</w:t>
            </w:r>
          </w:p>
          <w:p w:rsidR="007B5BDA" w:rsidRDefault="00E5529B" w:rsidP="00893DE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уклон пандуса 1:10</w:t>
            </w:r>
            <w:r w:rsidR="00893DE9">
              <w:rPr>
                <w:sz w:val="24"/>
                <w:szCs w:val="24"/>
              </w:rPr>
              <w:t>.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BDA" w:rsidRDefault="007B5BDA" w:rsidP="0075441C">
            <w:pPr>
              <w:snapToGrid w:val="0"/>
              <w:spacing w:line="100" w:lineRule="atLeast"/>
              <w:ind w:left="-30" w:right="-55" w:firstLine="0"/>
              <w:jc w:val="center"/>
              <w:rPr>
                <w:bCs/>
                <w:color w:val="2D2D2D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К, О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29B" w:rsidRDefault="00E5529B" w:rsidP="00E5529B">
            <w:pPr>
              <w:spacing w:line="100" w:lineRule="atLeast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41754D">
              <w:rPr>
                <w:sz w:val="24"/>
                <w:szCs w:val="24"/>
              </w:rPr>
              <w:t>аружный пандус должен иметь уклон не круче 1:20 (5%). При ограниченном участке застройки или наличии подземных коммуникаций перед входом допускается проектировать пандус с уклоном не круче 1:12 (8%) при длине марша не более 6,0 м.</w:t>
            </w:r>
            <w:r>
              <w:rPr>
                <w:b/>
                <w:bCs/>
                <w:color w:val="2D2D2D"/>
                <w:sz w:val="24"/>
                <w:szCs w:val="24"/>
              </w:rPr>
              <w:t xml:space="preserve"> СП 59.13330.2016 п. 6.1.4;</w:t>
            </w:r>
          </w:p>
          <w:p w:rsidR="00E5529B" w:rsidRPr="0041754D" w:rsidRDefault="00E5529B" w:rsidP="00E552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3" w:name="sub_5115"/>
            <w:r>
              <w:rPr>
                <w:sz w:val="24"/>
                <w:szCs w:val="24"/>
              </w:rPr>
              <w:t>- д</w:t>
            </w:r>
            <w:r w:rsidRPr="0041754D">
              <w:rPr>
                <w:sz w:val="24"/>
                <w:szCs w:val="24"/>
              </w:rPr>
              <w:t xml:space="preserve">лина горизонтальной площадки прямого пандуса должна быть не менее 1,5 м. В верхнем и нижнем окончаниях пандуса следует предусматривать свободные зоны размерами не менее 1,5x1,5 м. Аналогичные площадки (не менее 1,5x1,5 м) должны быть предусмотрены при каждом </w:t>
            </w:r>
            <w:r>
              <w:rPr>
                <w:sz w:val="24"/>
                <w:szCs w:val="24"/>
              </w:rPr>
              <w:t xml:space="preserve">изменении направления пандуса </w:t>
            </w:r>
            <w:r>
              <w:rPr>
                <w:b/>
                <w:bCs/>
                <w:color w:val="2D2D2D"/>
                <w:sz w:val="24"/>
                <w:szCs w:val="24"/>
              </w:rPr>
              <w:t>СП 59.13330.2016 п. 5.1.15;</w:t>
            </w:r>
          </w:p>
          <w:bookmarkEnd w:id="3"/>
          <w:p w:rsidR="00E5529B" w:rsidRPr="0041754D" w:rsidRDefault="00E5529B" w:rsidP="00E552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1754D">
              <w:rPr>
                <w:sz w:val="24"/>
                <w:szCs w:val="24"/>
              </w:rPr>
              <w:t xml:space="preserve">андусы должны иметь двухстороннее ограждение с поручнями на высоте 0,9 и 0,7 м с учетом технических требований к опорным стационарным устройствам. Расстояние между поручнями пандуса одностороннего движения должно быть в </w:t>
            </w:r>
            <w:r w:rsidRPr="0041754D">
              <w:rPr>
                <w:sz w:val="24"/>
                <w:szCs w:val="24"/>
              </w:rPr>
              <w:lastRenderedPageBreak/>
              <w:t>пределах 0,9-1,0 м. По продольным краям марша пандуса следует устанавливать бортики высотой не менее 0,05 м.</w:t>
            </w:r>
            <w:r>
              <w:rPr>
                <w:b/>
                <w:bCs/>
                <w:color w:val="2D2D2D"/>
                <w:sz w:val="24"/>
                <w:szCs w:val="24"/>
              </w:rPr>
              <w:t>СП 59.13330.2016 п. 5.1.15;</w:t>
            </w:r>
          </w:p>
          <w:p w:rsidR="00E5529B" w:rsidRPr="0041754D" w:rsidRDefault="00E5529B" w:rsidP="00E552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41754D">
              <w:rPr>
                <w:sz w:val="24"/>
                <w:szCs w:val="24"/>
              </w:rPr>
              <w:t>ерхний и нижний поручни пандуса должны находиться в одной вертикальной п</w:t>
            </w:r>
            <w:r>
              <w:rPr>
                <w:sz w:val="24"/>
                <w:szCs w:val="24"/>
              </w:rPr>
              <w:t xml:space="preserve">лоскости </w:t>
            </w:r>
            <w:r>
              <w:rPr>
                <w:b/>
                <w:bCs/>
                <w:color w:val="2D2D2D"/>
                <w:sz w:val="24"/>
                <w:szCs w:val="24"/>
              </w:rPr>
              <w:t>СП 59.13330.2016 п. 5.1.15;</w:t>
            </w:r>
          </w:p>
          <w:p w:rsidR="00E5529B" w:rsidRPr="0041754D" w:rsidRDefault="00E5529B" w:rsidP="00E552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1754D">
              <w:rPr>
                <w:sz w:val="24"/>
                <w:szCs w:val="24"/>
              </w:rPr>
              <w:t>азмеры длины и высоты поручней всех лестниц и пандусов допускается изменять по месту в пределах ±0,03 м.</w:t>
            </w:r>
            <w:r>
              <w:rPr>
                <w:b/>
                <w:bCs/>
                <w:color w:val="2D2D2D"/>
                <w:sz w:val="24"/>
                <w:szCs w:val="24"/>
              </w:rPr>
              <w:t>СП 59.13330.2016 п. 5.1.15;</w:t>
            </w:r>
          </w:p>
          <w:p w:rsidR="00E5529B" w:rsidRPr="0041754D" w:rsidRDefault="00E5529B" w:rsidP="00E552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4" w:name="sub_5116"/>
            <w:r>
              <w:rPr>
                <w:sz w:val="24"/>
                <w:szCs w:val="24"/>
              </w:rPr>
              <w:t>- п</w:t>
            </w:r>
            <w:r w:rsidRPr="0041754D">
              <w:rPr>
                <w:sz w:val="24"/>
                <w:szCs w:val="24"/>
              </w:rPr>
              <w:t>оверхность пандуса должна быть нескользкой, выделенной цветом или текстурой, контрастной относ</w:t>
            </w:r>
            <w:r>
              <w:rPr>
                <w:sz w:val="24"/>
                <w:szCs w:val="24"/>
              </w:rPr>
              <w:t xml:space="preserve">ительно прилегающей поверхности </w:t>
            </w:r>
            <w:r>
              <w:rPr>
                <w:b/>
                <w:bCs/>
                <w:color w:val="2D2D2D"/>
                <w:sz w:val="24"/>
                <w:szCs w:val="24"/>
              </w:rPr>
              <w:t>СП 59.13330.2016 п. 5.1.16;</w:t>
            </w:r>
          </w:p>
          <w:bookmarkEnd w:id="4"/>
          <w:p w:rsidR="00E5529B" w:rsidRPr="0041754D" w:rsidRDefault="00E5529B" w:rsidP="00E552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41754D">
              <w:rPr>
                <w:sz w:val="24"/>
                <w:szCs w:val="24"/>
              </w:rPr>
              <w:t xml:space="preserve"> качестве поверхности пандуса допускается использовать рифленую поверхность или металлические решетки. Размеры ячеек должны соответствовать требованиям </w:t>
            </w:r>
            <w:r>
              <w:rPr>
                <w:sz w:val="24"/>
                <w:szCs w:val="24"/>
              </w:rPr>
              <w:t xml:space="preserve">п. </w:t>
            </w:r>
            <w:r w:rsidRPr="0041754D">
              <w:rPr>
                <w:sz w:val="24"/>
                <w:szCs w:val="24"/>
              </w:rPr>
              <w:t>5.1.17.</w:t>
            </w:r>
            <w:r>
              <w:rPr>
                <w:b/>
                <w:bCs/>
                <w:color w:val="2D2D2D"/>
                <w:sz w:val="24"/>
                <w:szCs w:val="24"/>
              </w:rPr>
              <w:t xml:space="preserve"> СП 59.13330.2016 п. 5.1.16;</w:t>
            </w:r>
          </w:p>
          <w:p w:rsidR="007B5BDA" w:rsidRDefault="00E5529B" w:rsidP="00E5529B">
            <w:pPr>
              <w:pStyle w:val="a6"/>
              <w:spacing w:line="10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2D2D2D"/>
                <w:sz w:val="24"/>
                <w:szCs w:val="24"/>
              </w:rPr>
              <w:t xml:space="preserve">- </w:t>
            </w:r>
            <w:r>
              <w:rPr>
                <w:color w:val="2D2D2D"/>
                <w:sz w:val="24"/>
                <w:szCs w:val="24"/>
              </w:rPr>
              <w:t>предусмотреть освещение всех участков зоны, независимое от уличного освещения.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BDA" w:rsidRDefault="007B5BDA" w:rsidP="0075441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Ремонт</w:t>
            </w:r>
          </w:p>
          <w:p w:rsidR="007B5BDA" w:rsidRDefault="007B5BDA" w:rsidP="0075441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ТСР,</w:t>
            </w:r>
          </w:p>
          <w:p w:rsidR="007B5BDA" w:rsidRDefault="007B5BDA" w:rsidP="0075441C">
            <w:pPr>
              <w:snapToGrid w:val="0"/>
              <w:spacing w:line="240" w:lineRule="auto"/>
              <w:ind w:firstLine="0"/>
              <w:jc w:val="left"/>
            </w:pPr>
            <w:r>
              <w:rPr>
                <w:b/>
                <w:sz w:val="24"/>
                <w:szCs w:val="24"/>
              </w:rPr>
              <w:t>Орг.</w:t>
            </w:r>
          </w:p>
        </w:tc>
      </w:tr>
      <w:tr w:rsidR="007B5BDA" w:rsidTr="009E1F66">
        <w:trPr>
          <w:gridAfter w:val="2"/>
          <w:wAfter w:w="3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100" w:lineRule="atLeast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BDA" w:rsidRDefault="007B5BDA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Pr="00513B94" w:rsidRDefault="00893DE9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BDA" w:rsidRDefault="00893DE9" w:rsidP="0075441C">
            <w:pPr>
              <w:spacing w:line="100" w:lineRule="atLeast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размер площадки 468*170 с</w:t>
            </w:r>
            <w:r w:rsidR="007B5BDA">
              <w:rPr>
                <w:sz w:val="24"/>
                <w:szCs w:val="24"/>
              </w:rPr>
              <w:t>м.;</w:t>
            </w:r>
          </w:p>
          <w:p w:rsidR="007B5BDA" w:rsidRDefault="007B5BDA" w:rsidP="0075441C">
            <w:pPr>
              <w:pStyle w:val="a4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- отсутствует антискользящее покрытие;</w:t>
            </w:r>
          </w:p>
          <w:p w:rsidR="007B5BDA" w:rsidRDefault="007B5BDA" w:rsidP="0075441C">
            <w:pPr>
              <w:pStyle w:val="a4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- отсутствует тактильная предупреждающая полоса перед дверью;</w:t>
            </w:r>
          </w:p>
          <w:p w:rsidR="007B5BDA" w:rsidRPr="00893DE9" w:rsidRDefault="007B5BDA" w:rsidP="00893DE9">
            <w:pPr>
              <w:pStyle w:val="a4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BDA" w:rsidRDefault="007B5BDA" w:rsidP="0075441C">
            <w:pPr>
              <w:pStyle w:val="1"/>
              <w:ind w:left="-30" w:right="-5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К, О, С, Г, У</w:t>
            </w:r>
          </w:p>
          <w:p w:rsidR="007B5BDA" w:rsidRDefault="007B5BDA" w:rsidP="0075441C">
            <w:pPr>
              <w:pStyle w:val="1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pStyle w:val="1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pStyle w:val="1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pStyle w:val="1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pStyle w:val="1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pStyle w:val="1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pStyle w:val="1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pStyle w:val="1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pStyle w:val="1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pStyle w:val="1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pStyle w:val="1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pStyle w:val="1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52F" w:rsidRDefault="000B652F" w:rsidP="000B652F">
            <w:pPr>
              <w:pStyle w:val="a4"/>
              <w:spacing w:after="0"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поверхности покрытий входных площадок должны быть твердыми, не допускать скольжения при намокании</w:t>
            </w:r>
            <w:bookmarkStart w:id="5" w:name="redstr362"/>
            <w:bookmarkEnd w:id="5"/>
            <w:r>
              <w:rPr>
                <w:b/>
                <w:bCs/>
                <w:sz w:val="24"/>
                <w:szCs w:val="24"/>
              </w:rPr>
              <w:t>СП 59.13330. 2016 п. 6.1.4;</w:t>
            </w:r>
          </w:p>
          <w:p w:rsidR="007B5BDA" w:rsidRDefault="000B652F" w:rsidP="000B652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предусмотреть освещение всех участков зоны, независимое от уличного освещения.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Ремонт,</w:t>
            </w: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ТСР,</w:t>
            </w: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Орг.</w:t>
            </w: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</w:rPr>
            </w:pPr>
          </w:p>
        </w:tc>
      </w:tr>
      <w:tr w:rsidR="007B5BDA" w:rsidTr="009E1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100" w:lineRule="atLeast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</w:t>
            </w:r>
          </w:p>
          <w:p w:rsidR="007B5BDA" w:rsidRDefault="007B5BDA" w:rsidP="0075441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(входная)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BDA" w:rsidRDefault="007B5BDA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7B5BDA" w:rsidRDefault="007B5BDA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7B5BDA" w:rsidRDefault="007B5BDA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7B5BDA" w:rsidRDefault="00893DE9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B5BDA" w:rsidRDefault="007B5BDA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BDA" w:rsidRPr="000863AE" w:rsidRDefault="00893DE9" w:rsidP="0075441C">
            <w:pPr>
              <w:pStyle w:val="a4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63AE">
              <w:rPr>
                <w:sz w:val="24"/>
                <w:szCs w:val="24"/>
              </w:rPr>
              <w:t>- ширина двери 90 с</w:t>
            </w:r>
            <w:r w:rsidR="007B5BDA" w:rsidRPr="000863AE">
              <w:rPr>
                <w:sz w:val="24"/>
                <w:szCs w:val="24"/>
              </w:rPr>
              <w:t>м.;</w:t>
            </w:r>
          </w:p>
          <w:p w:rsidR="007B5BDA" w:rsidRPr="000863AE" w:rsidRDefault="00893DE9" w:rsidP="0075441C">
            <w:pPr>
              <w:pStyle w:val="a4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63AE">
              <w:rPr>
                <w:sz w:val="24"/>
                <w:szCs w:val="24"/>
              </w:rPr>
              <w:t>- высота порога 5 с</w:t>
            </w:r>
            <w:r w:rsidR="007B5BDA" w:rsidRPr="000863AE">
              <w:rPr>
                <w:sz w:val="24"/>
                <w:szCs w:val="24"/>
              </w:rPr>
              <w:t>м.;</w:t>
            </w:r>
          </w:p>
          <w:p w:rsidR="008006AF" w:rsidRPr="000863AE" w:rsidRDefault="008006AF" w:rsidP="0075441C">
            <w:pPr>
              <w:pStyle w:val="a4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863AE">
              <w:rPr>
                <w:sz w:val="24"/>
                <w:szCs w:val="24"/>
              </w:rPr>
              <w:t>- установлена ненормативная ручка.</w:t>
            </w:r>
          </w:p>
          <w:p w:rsidR="007B5BDA" w:rsidRPr="000863AE" w:rsidRDefault="007B5BDA" w:rsidP="0075441C">
            <w:pPr>
              <w:widowControl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bookmarkStart w:id="6" w:name="redstr633"/>
            <w:bookmarkEnd w:id="6"/>
          </w:p>
          <w:p w:rsidR="007B5BDA" w:rsidRPr="000863AE" w:rsidRDefault="007B5BDA" w:rsidP="0075441C">
            <w:pPr>
              <w:widowControl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7B5BDA" w:rsidRPr="000863AE" w:rsidRDefault="007B5BDA" w:rsidP="0075441C">
            <w:pPr>
              <w:widowControl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7B5BDA" w:rsidRPr="000863AE" w:rsidRDefault="007B5BDA" w:rsidP="0075441C">
            <w:pPr>
              <w:widowControl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7B5BDA" w:rsidRPr="000863AE" w:rsidRDefault="007B5BDA" w:rsidP="0075441C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7B5BDA" w:rsidRPr="000863AE" w:rsidRDefault="007B5BDA" w:rsidP="0075441C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К, О, С</w:t>
            </w: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652F" w:rsidRDefault="000B652F" w:rsidP="000B652F">
            <w:pPr>
              <w:widowControl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bookmarkStart w:id="7" w:name="sub_6223"/>
            <w:r>
              <w:t>- ш</w:t>
            </w:r>
            <w:r w:rsidRPr="007C31D6">
              <w:rPr>
                <w:sz w:val="24"/>
                <w:szCs w:val="24"/>
              </w:rPr>
              <w:t>ирина дверных полотен и открытых проемов в стене, а также выходов из помещений и коридоров на лестничную клетку должна быть не менее 0,9 м. При глубине откоса в стене открытого проема более 1,0 м ширину проема следует принимать по ширине коммуникационного прохода, но не менее 1,2 м.</w:t>
            </w:r>
          </w:p>
          <w:p w:rsidR="000B652F" w:rsidRDefault="000B652F" w:rsidP="000B652F">
            <w:pPr>
              <w:widowControl w:val="0"/>
              <w:spacing w:line="100" w:lineRule="atLeas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СП 59.13330.2016 п. 6.2.23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  <w:p w:rsidR="000B652F" w:rsidRDefault="000B652F" w:rsidP="000B652F">
            <w:pPr>
              <w:widowControl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D247CE">
              <w:rPr>
                <w:sz w:val="24"/>
                <w:szCs w:val="24"/>
              </w:rPr>
              <w:t>олотно двери на путях эвакуации должно иметь окраску, контрастную со стеной</w:t>
            </w:r>
            <w:r>
              <w:rPr>
                <w:b/>
                <w:bCs/>
                <w:sz w:val="24"/>
                <w:szCs w:val="24"/>
              </w:rPr>
              <w:t>СП 59.13330.2016 п. 6.2.23;</w:t>
            </w:r>
          </w:p>
          <w:bookmarkEnd w:id="7"/>
          <w:p w:rsidR="000B652F" w:rsidRDefault="000B652F" w:rsidP="000B652F">
            <w:pPr>
              <w:widowControl w:val="0"/>
              <w:spacing w:line="10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занизить порог до нормативного значения 0,014 м. </w:t>
            </w:r>
            <w:r>
              <w:rPr>
                <w:b/>
                <w:sz w:val="24"/>
                <w:szCs w:val="24"/>
              </w:rPr>
              <w:t>СП 59.13330.2016 п. 6.1.5;</w:t>
            </w:r>
          </w:p>
          <w:p w:rsidR="000B652F" w:rsidRPr="00CB551C" w:rsidRDefault="000B652F" w:rsidP="000B65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8" w:name="sub_6231"/>
            <w:r>
              <w:rPr>
                <w:sz w:val="24"/>
                <w:szCs w:val="24"/>
              </w:rPr>
              <w:t>- н</w:t>
            </w:r>
            <w:r w:rsidRPr="00CB551C">
              <w:rPr>
                <w:sz w:val="24"/>
                <w:szCs w:val="24"/>
              </w:rPr>
              <w:t>а объектах с постоянным проживанием или временным пребыванием МГН в коридорах, лифтовых холлах, в лестничных клетках, где предусматривается эксплуатация дверей в открытом положении, следует предусматривать один из следующих способов закрывания дверей:</w:t>
            </w:r>
          </w:p>
          <w:bookmarkEnd w:id="8"/>
          <w:p w:rsidR="000B652F" w:rsidRPr="00CB551C" w:rsidRDefault="000B652F" w:rsidP="000B65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>- автоматическое закрывание этих дверей при срабатывании автоматической пожарной сигнализации и/или автоматической установки пожаротушения;</w:t>
            </w:r>
          </w:p>
          <w:p w:rsidR="000B652F" w:rsidRPr="00CB551C" w:rsidRDefault="000B652F" w:rsidP="000B65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>- дистанционное закрывание дверей с пожарного поста (с поста охраны);</w:t>
            </w:r>
          </w:p>
          <w:p w:rsidR="007B5BDA" w:rsidRDefault="000B652F" w:rsidP="000B652F">
            <w:pPr>
              <w:widowControl w:val="0"/>
              <w:spacing w:line="10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>- механическое разблокирование дверей по месту.</w:t>
            </w:r>
            <w:r>
              <w:rPr>
                <w:b/>
                <w:sz w:val="24"/>
                <w:szCs w:val="24"/>
              </w:rPr>
              <w:t xml:space="preserve"> СП 59.13330.2016 п. 6.2.31.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Ремонт, ТСР,</w:t>
            </w: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Орг.</w:t>
            </w: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:rsidR="007B5BDA" w:rsidRDefault="007B5BDA" w:rsidP="0075441C">
            <w:pPr>
              <w:snapToGrid w:val="0"/>
            </w:pPr>
          </w:p>
        </w:tc>
      </w:tr>
      <w:tr w:rsidR="007B5BDA" w:rsidTr="009E1F66">
        <w:trPr>
          <w:gridAfter w:val="2"/>
          <w:wAfter w:w="3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100" w:lineRule="atLeast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Тамбур</w:t>
            </w:r>
            <w:r w:rsidR="00BB767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7B5BDA" w:rsidP="0075441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692E6C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5BDA" w:rsidRDefault="00893DE9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BDA" w:rsidRDefault="00893DE9" w:rsidP="0075441C">
            <w:pPr>
              <w:widowControl w:val="0"/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размер тамбура глубина 2,5 </w:t>
            </w:r>
            <w:r w:rsidR="007B5BDA">
              <w:rPr>
                <w:sz w:val="24"/>
                <w:szCs w:val="24"/>
              </w:rPr>
              <w:t xml:space="preserve">м., ширина </w:t>
            </w:r>
            <w:r>
              <w:rPr>
                <w:sz w:val="24"/>
                <w:szCs w:val="24"/>
              </w:rPr>
              <w:t xml:space="preserve">1,3 </w:t>
            </w:r>
            <w:r w:rsidR="007B5BDA">
              <w:rPr>
                <w:sz w:val="24"/>
                <w:szCs w:val="24"/>
              </w:rPr>
              <w:t>м.;</w:t>
            </w:r>
          </w:p>
          <w:p w:rsidR="007B5BDA" w:rsidRDefault="007B5BDA" w:rsidP="0075441C">
            <w:pPr>
              <w:widowControl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 выложен плиткой (пол скользкий при намокании);</w:t>
            </w:r>
          </w:p>
          <w:p w:rsidR="007B5BDA" w:rsidRDefault="00893DE9" w:rsidP="0075441C">
            <w:pPr>
              <w:pStyle w:val="a4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- ширина двери 90с</w:t>
            </w:r>
            <w:r w:rsidR="007B5BDA">
              <w:rPr>
                <w:color w:val="2D2D2D"/>
                <w:sz w:val="24"/>
                <w:szCs w:val="24"/>
              </w:rPr>
              <w:t>м.;</w:t>
            </w:r>
          </w:p>
          <w:p w:rsidR="007B5BDA" w:rsidRPr="000B652F" w:rsidRDefault="00893DE9" w:rsidP="0075441C">
            <w:pPr>
              <w:pStyle w:val="a4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652F">
              <w:rPr>
                <w:sz w:val="24"/>
                <w:szCs w:val="24"/>
              </w:rPr>
              <w:lastRenderedPageBreak/>
              <w:t>- высота порога  5 с</w:t>
            </w:r>
            <w:r w:rsidR="000B652F">
              <w:rPr>
                <w:sz w:val="24"/>
                <w:szCs w:val="24"/>
              </w:rPr>
              <w:t>м.;</w:t>
            </w:r>
          </w:p>
          <w:p w:rsidR="007B5BDA" w:rsidRDefault="007B5BDA" w:rsidP="008006AF">
            <w:pPr>
              <w:pStyle w:val="a4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К, О, С, Г, У</w:t>
            </w: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652F" w:rsidRDefault="000B652F" w:rsidP="000B652F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глубина тамбуров и тамбур-шлюзов при прямом движении и одностороннем открывании дверей должна быть не менее 2,45 м. при ширине не менее 1,60 м. </w:t>
            </w:r>
            <w:r>
              <w:rPr>
                <w:b/>
                <w:bCs/>
                <w:sz w:val="24"/>
                <w:szCs w:val="24"/>
              </w:rPr>
              <w:t>СП 59. 13330.2016 п. 6.1.</w:t>
            </w:r>
            <w:bookmarkStart w:id="9" w:name="redstr5762"/>
            <w:bookmarkStart w:id="10" w:name="redstr794"/>
            <w:bookmarkEnd w:id="9"/>
            <w:bookmarkEnd w:id="10"/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;</w:t>
            </w:r>
          </w:p>
          <w:p w:rsidR="000B652F" w:rsidRDefault="000B652F" w:rsidP="000B652F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глубина тамбуров и </w:t>
            </w:r>
            <w:proofErr w:type="gramStart"/>
            <w:r>
              <w:rPr>
                <w:sz w:val="24"/>
                <w:szCs w:val="24"/>
              </w:rPr>
              <w:t>тамбур-шлюзов</w:t>
            </w:r>
            <w:proofErr w:type="gramEnd"/>
            <w:r>
              <w:rPr>
                <w:sz w:val="24"/>
                <w:szCs w:val="24"/>
              </w:rPr>
              <w:t xml:space="preserve"> при последовательном расположении навесных  дверей должна обеспечивать минимальное свободное пространство не менее 1,4 м. плюс ширина двери, открывающаяся внутрь </w:t>
            </w:r>
            <w:proofErr w:type="spellStart"/>
            <w:r>
              <w:rPr>
                <w:sz w:val="24"/>
                <w:szCs w:val="24"/>
              </w:rPr>
              <w:t>междверного</w:t>
            </w:r>
            <w:proofErr w:type="spellEnd"/>
            <w:r>
              <w:rPr>
                <w:sz w:val="24"/>
                <w:szCs w:val="24"/>
              </w:rPr>
              <w:t xml:space="preserve"> пространства</w:t>
            </w:r>
            <w:r>
              <w:rPr>
                <w:b/>
                <w:bCs/>
                <w:iCs/>
                <w:sz w:val="24"/>
                <w:szCs w:val="24"/>
              </w:rPr>
              <w:t xml:space="preserve"> СП 59. 13330. 2016 п. 6</w:t>
            </w:r>
            <w:r>
              <w:rPr>
                <w:b/>
                <w:sz w:val="24"/>
                <w:szCs w:val="24"/>
              </w:rPr>
              <w:t>.1.8</w:t>
            </w:r>
            <w:r>
              <w:rPr>
                <w:sz w:val="24"/>
                <w:szCs w:val="24"/>
              </w:rPr>
              <w:t xml:space="preserve">; </w:t>
            </w:r>
          </w:p>
          <w:p w:rsidR="000B652F" w:rsidRDefault="000B652F" w:rsidP="000B652F">
            <w:pPr>
              <w:widowControl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t>- ш</w:t>
            </w:r>
            <w:r w:rsidRPr="007C31D6">
              <w:rPr>
                <w:sz w:val="24"/>
                <w:szCs w:val="24"/>
              </w:rPr>
              <w:t>ирина дверных полотен и открытых проемов в стене, а также выходов из помещений и коридоров на лестничную клетку должна быть не менее 0,9 м. При глубине откоса в стене открытого проема более 1,0 м ширину проема следует принимать по ширине коммуникационного прохода, но не менее 1,2 м.</w:t>
            </w:r>
          </w:p>
          <w:p w:rsidR="000B652F" w:rsidRDefault="000B652F" w:rsidP="000B652F">
            <w:pPr>
              <w:widowControl w:val="0"/>
              <w:spacing w:line="100" w:lineRule="atLeas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СП 59.13330.2016 п. 6.2.23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  <w:p w:rsidR="000B652F" w:rsidRDefault="000B652F" w:rsidP="000B652F">
            <w:pPr>
              <w:widowControl w:val="0"/>
              <w:spacing w:line="10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занизить порог до нормативного значения 0,014 м. </w:t>
            </w:r>
            <w:r>
              <w:rPr>
                <w:b/>
                <w:sz w:val="24"/>
                <w:szCs w:val="24"/>
              </w:rPr>
              <w:t>СП 59.13330.2016 п. 6.1.5;</w:t>
            </w:r>
          </w:p>
          <w:p w:rsidR="000B652F" w:rsidRPr="00CB551C" w:rsidRDefault="000B652F" w:rsidP="000B65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CB551C">
              <w:rPr>
                <w:sz w:val="24"/>
                <w:szCs w:val="24"/>
              </w:rPr>
              <w:t>а объектах с постоянным проживанием или временным пребыванием МГН в коридорах, лифтовых холлах, в лестничных клетках, где предусматривается эксплуатация дверей в открытом положении, следует предусматривать один из следующих способов закрывания дверей:</w:t>
            </w:r>
          </w:p>
          <w:p w:rsidR="000B652F" w:rsidRPr="00CB551C" w:rsidRDefault="000B652F" w:rsidP="000B65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>- автоматическое закрывание этих дверей при срабатывании автоматической пожарной сигнализации и/или автоматической установки пожаротушения;</w:t>
            </w:r>
          </w:p>
          <w:p w:rsidR="000B652F" w:rsidRPr="00CB551C" w:rsidRDefault="000B652F" w:rsidP="000B65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>- дистанционное закрывание дверей с пожарного поста (с поста охраны);</w:t>
            </w:r>
          </w:p>
          <w:p w:rsidR="007B5BDA" w:rsidRDefault="000B652F" w:rsidP="000B652F">
            <w:pPr>
              <w:spacing w:line="10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>- механическое разблокирование дверей по месту.</w:t>
            </w:r>
            <w:r>
              <w:rPr>
                <w:b/>
                <w:sz w:val="24"/>
                <w:szCs w:val="24"/>
              </w:rPr>
              <w:t xml:space="preserve"> СП 59.13330.2016 п. 6.2.31.</w:t>
            </w:r>
            <w:r w:rsidR="007B5BDA">
              <w:rPr>
                <w:sz w:val="24"/>
                <w:szCs w:val="24"/>
              </w:rPr>
              <w:t xml:space="preserve">- занизить порог до нормативного значения 0,014 м. </w:t>
            </w:r>
            <w:r w:rsidR="007B5BDA">
              <w:rPr>
                <w:b/>
                <w:sz w:val="24"/>
                <w:szCs w:val="24"/>
              </w:rPr>
              <w:t>СП 59.13330.2016 п. 6.1.5;</w:t>
            </w:r>
          </w:p>
          <w:p w:rsidR="007B5BDA" w:rsidRDefault="007B5BDA" w:rsidP="000B652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737932">
              <w:rPr>
                <w:sz w:val="24"/>
                <w:szCs w:val="24"/>
              </w:rPr>
              <w:t xml:space="preserve">ледует применять дверные ручки, </w:t>
            </w:r>
            <w:r w:rsidRPr="00737932">
              <w:rPr>
                <w:sz w:val="24"/>
                <w:szCs w:val="24"/>
              </w:rPr>
              <w:lastRenderedPageBreak/>
              <w:t>запоры, задвижки и другие приборы открывания и закрывания дверей, которые должны иметь форму, позволяющую инвалиду управлять ими одной рукой и не требующую применения слишком больших усилий или значительных поворотов руки в запястье. Целесообразно ориентироваться на применение легко управляемых приборов и механизмов, а также С- и П-образных ручек</w:t>
            </w:r>
            <w:r>
              <w:rPr>
                <w:b/>
                <w:sz w:val="24"/>
                <w:szCs w:val="24"/>
              </w:rPr>
              <w:t>СП 59.13330.2016 п. 6.4.3;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Ремонт, ТСР,</w:t>
            </w: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Орг.</w:t>
            </w: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  <w:p w:rsidR="007B5BDA" w:rsidRDefault="007B5BDA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B7675" w:rsidTr="009E1F66">
        <w:trPr>
          <w:gridAfter w:val="2"/>
          <w:wAfter w:w="38" w:type="dxa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675" w:rsidRDefault="00BB7675" w:rsidP="0075441C">
            <w:pPr>
              <w:spacing w:line="100" w:lineRule="atLeast"/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675" w:rsidRDefault="00BB7675" w:rsidP="0075441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Тамбур 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675" w:rsidRDefault="00BB7675" w:rsidP="0075441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675" w:rsidRDefault="00692E6C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675" w:rsidRDefault="00BB7675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675" w:rsidRDefault="00BB7675" w:rsidP="00BB7675">
            <w:pPr>
              <w:widowControl w:val="0"/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размер тамбура глубина 3 м., ширина 1,3 м.;</w:t>
            </w:r>
          </w:p>
          <w:p w:rsidR="00BB7675" w:rsidRDefault="00BB7675" w:rsidP="00BB7675">
            <w:pPr>
              <w:widowControl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 застелен </w:t>
            </w:r>
            <w:proofErr w:type="spellStart"/>
            <w:r>
              <w:rPr>
                <w:sz w:val="24"/>
                <w:szCs w:val="24"/>
              </w:rPr>
              <w:t>линолиумом</w:t>
            </w:r>
            <w:proofErr w:type="spellEnd"/>
            <w:r>
              <w:rPr>
                <w:sz w:val="24"/>
                <w:szCs w:val="24"/>
              </w:rPr>
              <w:t xml:space="preserve"> (пол скользкий при намокании);</w:t>
            </w:r>
          </w:p>
          <w:p w:rsidR="00BB7675" w:rsidRDefault="00BB7675" w:rsidP="00BB7675">
            <w:pPr>
              <w:pStyle w:val="a4"/>
              <w:spacing w:after="0" w:line="240" w:lineRule="auto"/>
              <w:ind w:firstLine="0"/>
              <w:jc w:val="left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- ширина двери 90см.;</w:t>
            </w:r>
          </w:p>
          <w:p w:rsidR="00BB7675" w:rsidRPr="000B652F" w:rsidRDefault="00BB7675" w:rsidP="00BB7675">
            <w:pPr>
              <w:pStyle w:val="a4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652F">
              <w:rPr>
                <w:sz w:val="24"/>
                <w:szCs w:val="24"/>
              </w:rPr>
              <w:t>- высота порога  5 с</w:t>
            </w:r>
            <w:r>
              <w:rPr>
                <w:sz w:val="24"/>
                <w:szCs w:val="24"/>
              </w:rPr>
              <w:t>м.;</w:t>
            </w:r>
          </w:p>
          <w:p w:rsidR="00BB7675" w:rsidRDefault="00BB7675" w:rsidP="0075441C">
            <w:pPr>
              <w:widowControl w:val="0"/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675" w:rsidRDefault="00BB7675" w:rsidP="0075441C">
            <w:pPr>
              <w:spacing w:line="100" w:lineRule="atLeast"/>
              <w:ind w:left="-30" w:right="-5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675" w:rsidRDefault="00BB7675" w:rsidP="00BB7675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глубина тамбуров и </w:t>
            </w:r>
            <w:proofErr w:type="gramStart"/>
            <w:r>
              <w:rPr>
                <w:sz w:val="24"/>
                <w:szCs w:val="24"/>
              </w:rPr>
              <w:t>тамбур-шлюзов</w:t>
            </w:r>
            <w:proofErr w:type="gramEnd"/>
            <w:r>
              <w:rPr>
                <w:sz w:val="24"/>
                <w:szCs w:val="24"/>
              </w:rPr>
              <w:t xml:space="preserve"> при прямом движении и одностороннем открывании дверей должна быть не менее 2,45 м. при ширине не менее 1,60 м. </w:t>
            </w:r>
            <w:r>
              <w:rPr>
                <w:b/>
                <w:bCs/>
                <w:sz w:val="24"/>
                <w:szCs w:val="24"/>
              </w:rPr>
              <w:t>СП 59. 13330.2016 п. 6.1.8</w:t>
            </w:r>
            <w:r>
              <w:rPr>
                <w:bCs/>
                <w:sz w:val="24"/>
                <w:szCs w:val="24"/>
              </w:rPr>
              <w:t>;</w:t>
            </w:r>
          </w:p>
          <w:p w:rsidR="00BB7675" w:rsidRDefault="00BB7675" w:rsidP="00BB7675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глубина тамбуров и </w:t>
            </w:r>
            <w:proofErr w:type="gramStart"/>
            <w:r>
              <w:rPr>
                <w:sz w:val="24"/>
                <w:szCs w:val="24"/>
              </w:rPr>
              <w:t>тамбур-шлюзов</w:t>
            </w:r>
            <w:proofErr w:type="gramEnd"/>
            <w:r>
              <w:rPr>
                <w:sz w:val="24"/>
                <w:szCs w:val="24"/>
              </w:rPr>
              <w:t xml:space="preserve"> при последовательном расположении навесных  дверей должна обеспечивать минимальное свободное пространство не менее 1,4 м. плюс ширина двери, открывающаяся внутрь </w:t>
            </w:r>
            <w:proofErr w:type="spellStart"/>
            <w:r>
              <w:rPr>
                <w:sz w:val="24"/>
                <w:szCs w:val="24"/>
              </w:rPr>
              <w:t>междверного</w:t>
            </w:r>
            <w:proofErr w:type="spellEnd"/>
            <w:r>
              <w:rPr>
                <w:sz w:val="24"/>
                <w:szCs w:val="24"/>
              </w:rPr>
              <w:t xml:space="preserve"> пространства</w:t>
            </w:r>
            <w:r>
              <w:rPr>
                <w:b/>
                <w:bCs/>
                <w:iCs/>
                <w:sz w:val="24"/>
                <w:szCs w:val="24"/>
              </w:rPr>
              <w:t xml:space="preserve"> СП 59. 13330. 2016 п. 6</w:t>
            </w:r>
            <w:r>
              <w:rPr>
                <w:b/>
                <w:sz w:val="24"/>
                <w:szCs w:val="24"/>
              </w:rPr>
              <w:t>.1.8</w:t>
            </w:r>
            <w:r>
              <w:rPr>
                <w:sz w:val="24"/>
                <w:szCs w:val="24"/>
              </w:rPr>
              <w:t xml:space="preserve">; </w:t>
            </w:r>
          </w:p>
          <w:p w:rsidR="00BB7675" w:rsidRDefault="00BB7675" w:rsidP="00BB7675">
            <w:pPr>
              <w:widowControl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t>- ш</w:t>
            </w:r>
            <w:r w:rsidRPr="007C31D6">
              <w:rPr>
                <w:sz w:val="24"/>
                <w:szCs w:val="24"/>
              </w:rPr>
              <w:t>ирина дверных полотен и открытых проемов в стене, а также выходов из помещений и коридоров на лестничную клетку должна быть не менее 0,9 м. При глубине откоса в стене открытого проема более 1,0 м ширину проема следует принимать по ширине коммуникационного прохода, но не менее 1,2 м.</w:t>
            </w:r>
          </w:p>
          <w:p w:rsidR="00BB7675" w:rsidRDefault="00BB7675" w:rsidP="00BB7675">
            <w:pPr>
              <w:widowControl w:val="0"/>
              <w:spacing w:line="100" w:lineRule="atLeast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СП 59.13330.2016 п. 6.2.23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  <w:p w:rsidR="00BB7675" w:rsidRDefault="00BB7675" w:rsidP="00BB7675">
            <w:pPr>
              <w:widowControl w:val="0"/>
              <w:spacing w:line="10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занизить порог до нормативного значения 0,014 м. </w:t>
            </w:r>
            <w:r>
              <w:rPr>
                <w:b/>
                <w:sz w:val="24"/>
                <w:szCs w:val="24"/>
              </w:rPr>
              <w:t>СП 59.13330.2016 п. 6.1.5;</w:t>
            </w:r>
          </w:p>
          <w:p w:rsidR="00BB7675" w:rsidRPr="00CB551C" w:rsidRDefault="00BB7675" w:rsidP="00BB76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CB551C">
              <w:rPr>
                <w:sz w:val="24"/>
                <w:szCs w:val="24"/>
              </w:rPr>
              <w:t xml:space="preserve">а объектах с постоянным проживанием или временным пребыванием МГН в коридорах, лифтовых холлах, в лестничных </w:t>
            </w:r>
            <w:r w:rsidRPr="00CB551C">
              <w:rPr>
                <w:sz w:val="24"/>
                <w:szCs w:val="24"/>
              </w:rPr>
              <w:lastRenderedPageBreak/>
              <w:t>клетках, где предусматривается эксплуатация дверей в открытом положении, следует предусматривать один из следующих способов закрывания дверей:</w:t>
            </w:r>
          </w:p>
          <w:p w:rsidR="00BB7675" w:rsidRPr="00CB551C" w:rsidRDefault="00BB7675" w:rsidP="00BB76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>- автоматическое закрывание этих дверей при срабатывании автоматической пожарной сигнализации и/или автоматической установки пожаротушения;</w:t>
            </w:r>
          </w:p>
          <w:p w:rsidR="00BB7675" w:rsidRPr="00CB551C" w:rsidRDefault="00BB7675" w:rsidP="00BB767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>- дистанционное закрывание дверей с пожарного поста (с поста охраны);</w:t>
            </w:r>
          </w:p>
          <w:p w:rsidR="00BB7675" w:rsidRDefault="00BB7675" w:rsidP="00BB7675">
            <w:pPr>
              <w:spacing w:line="10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CB551C">
              <w:rPr>
                <w:sz w:val="24"/>
                <w:szCs w:val="24"/>
              </w:rPr>
              <w:t>- механическое разблокирование дверей по месту.</w:t>
            </w:r>
            <w:r>
              <w:rPr>
                <w:b/>
                <w:sz w:val="24"/>
                <w:szCs w:val="24"/>
              </w:rPr>
              <w:t xml:space="preserve"> СП 59.13330.2016 п. 6.2.31.</w:t>
            </w:r>
            <w:r>
              <w:rPr>
                <w:sz w:val="24"/>
                <w:szCs w:val="24"/>
              </w:rPr>
              <w:t xml:space="preserve">- занизить порог до нормативного значения 0,014 м. </w:t>
            </w:r>
            <w:r>
              <w:rPr>
                <w:b/>
                <w:sz w:val="24"/>
                <w:szCs w:val="24"/>
              </w:rPr>
              <w:t>СП 59.13330.2016 п. 6.1.5;</w:t>
            </w:r>
          </w:p>
          <w:p w:rsidR="00BB7675" w:rsidRDefault="00BB7675" w:rsidP="00BB7675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737932">
              <w:rPr>
                <w:sz w:val="24"/>
                <w:szCs w:val="24"/>
              </w:rPr>
              <w:t xml:space="preserve">ледует применять дверные ручки, запоры, задвижки и другие приборы открывания и закрывания дверей, которые должны иметь форму, позволяющую инвалиду управлять ими одной рукой и не требующую применения слишком больших усилий или значительных поворотов руки в запястье. Целесообразно ориентироваться на применение легко управляемых приборов и механизмов, а также </w:t>
            </w:r>
            <w:proofErr w:type="gramStart"/>
            <w:r w:rsidRPr="00737932">
              <w:rPr>
                <w:sz w:val="24"/>
                <w:szCs w:val="24"/>
              </w:rPr>
              <w:t>С-</w:t>
            </w:r>
            <w:proofErr w:type="gramEnd"/>
            <w:r w:rsidRPr="00737932">
              <w:rPr>
                <w:sz w:val="24"/>
                <w:szCs w:val="24"/>
              </w:rPr>
              <w:t xml:space="preserve"> и П-образных </w:t>
            </w:r>
            <w:proofErr w:type="spellStart"/>
            <w:r w:rsidRPr="00737932">
              <w:rPr>
                <w:sz w:val="24"/>
                <w:szCs w:val="24"/>
              </w:rPr>
              <w:t>ручек</w:t>
            </w:r>
            <w:r>
              <w:rPr>
                <w:b/>
                <w:sz w:val="24"/>
                <w:szCs w:val="24"/>
              </w:rPr>
              <w:t>СП</w:t>
            </w:r>
            <w:proofErr w:type="spellEnd"/>
            <w:r>
              <w:rPr>
                <w:b/>
                <w:sz w:val="24"/>
                <w:szCs w:val="24"/>
              </w:rPr>
              <w:t xml:space="preserve"> 59.13330.2016 п. 6.4.3;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675" w:rsidRDefault="00BB7675" w:rsidP="00BB7675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Ремонт, ТСР,</w:t>
            </w:r>
          </w:p>
          <w:p w:rsidR="00BB7675" w:rsidRDefault="00BB7675" w:rsidP="00BB7675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Орг.</w:t>
            </w:r>
          </w:p>
          <w:p w:rsidR="00BB7675" w:rsidRDefault="00BB7675" w:rsidP="0075441C">
            <w:pPr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E1F66" w:rsidTr="009E1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1F66" w:rsidRDefault="009E1F66" w:rsidP="0075441C">
            <w:pPr>
              <w:snapToGrid w:val="0"/>
              <w:spacing w:line="100" w:lineRule="atLeast"/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1F66" w:rsidRDefault="009E1F66" w:rsidP="0075441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1F66" w:rsidRDefault="009E1F66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1F66" w:rsidRDefault="009E1F66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1F66" w:rsidRDefault="009E1F66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1F66" w:rsidRDefault="009E1F66" w:rsidP="0075441C">
            <w:pPr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1F66" w:rsidRDefault="009E1F66" w:rsidP="0075441C">
            <w:pPr>
              <w:snapToGrid w:val="0"/>
              <w:spacing w:line="100" w:lineRule="atLeast"/>
              <w:ind w:left="-30" w:right="-55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1F66" w:rsidRPr="00A92288" w:rsidRDefault="009E1F66" w:rsidP="00A356AF">
            <w:pPr>
              <w:pStyle w:val="a4"/>
              <w:spacing w:after="0" w:line="100" w:lineRule="atLeast"/>
              <w:ind w:firstLine="0"/>
              <w:jc w:val="left"/>
              <w:rPr>
                <w:sz w:val="24"/>
                <w:szCs w:val="24"/>
              </w:rPr>
            </w:pPr>
            <w:bookmarkStart w:id="11" w:name="sub_6219"/>
            <w:r w:rsidRPr="00A92288">
              <w:rPr>
                <w:sz w:val="24"/>
                <w:szCs w:val="24"/>
              </w:rPr>
              <w:t>Проектные решения зданий и сооружений должны обеспечивать безопасность посетителей с обязательным учетом психофизиологических возможностей инвалидов различных категорий, их численности и места предполагаемого нахождения в здании или сооружении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СП 59.13330.2016  п. 6.2.19;</w:t>
            </w:r>
          </w:p>
          <w:p w:rsidR="009E1F66" w:rsidRDefault="009E1F66" w:rsidP="00A356AF">
            <w:pPr>
              <w:pStyle w:val="a4"/>
              <w:spacing w:after="0" w:line="10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12" w:name="sub_6220"/>
            <w:bookmarkEnd w:id="11"/>
            <w:r w:rsidRPr="00A92288">
              <w:rPr>
                <w:sz w:val="24"/>
                <w:szCs w:val="24"/>
              </w:rPr>
              <w:t xml:space="preserve">Места обслуживания и постоянного нахождения МГН следует располагать на минимально возможных расстояниях от </w:t>
            </w:r>
            <w:r w:rsidRPr="00A92288">
              <w:rPr>
                <w:sz w:val="24"/>
                <w:szCs w:val="24"/>
              </w:rPr>
              <w:lastRenderedPageBreak/>
              <w:t>эвакуационных выходов из помещений зданий наружу.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СП 59.13330.2016  п. 6.2.20;</w:t>
            </w:r>
          </w:p>
          <w:bookmarkEnd w:id="12"/>
          <w:p w:rsidR="009E1F66" w:rsidRDefault="009E1F66" w:rsidP="00A356AF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Организация ситуационной помощи</w:t>
            </w:r>
            <w:r>
              <w:rPr>
                <w:sz w:val="24"/>
                <w:szCs w:val="24"/>
              </w:rPr>
              <w:t>МГН на объекте оказывается персоналом, для чего необходимо:</w:t>
            </w:r>
          </w:p>
          <w:p w:rsidR="009E1F66" w:rsidRDefault="009E1F66" w:rsidP="00A356AF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внести соответствующие изменения в Правила оказания услуг в учреждении;</w:t>
            </w:r>
          </w:p>
          <w:p w:rsidR="009E1F66" w:rsidRDefault="009E1F66" w:rsidP="00A356AF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закрепить ответственных сотрудников с внесением соответствующих функций в должностные обязанности;</w:t>
            </w:r>
          </w:p>
          <w:p w:rsidR="009E1F66" w:rsidRDefault="009E1F66" w:rsidP="00A356AF">
            <w:pPr>
              <w:spacing w:line="10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провести инструктаж (обучение) персонала оказанию ситуационной помощи МГН на объекте.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F66" w:rsidRDefault="009E1F66" w:rsidP="0075441C">
            <w:pPr>
              <w:snapToGrid w:val="0"/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E1F66" w:rsidRDefault="009E1F66" w:rsidP="0075441C">
            <w:pPr>
              <w:snapToGrid w:val="0"/>
            </w:pPr>
          </w:p>
        </w:tc>
      </w:tr>
      <w:tr w:rsidR="009E1F66" w:rsidTr="009E1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1F66" w:rsidRDefault="009E1F66" w:rsidP="0075441C">
            <w:pPr>
              <w:snapToGrid w:val="0"/>
              <w:spacing w:line="100" w:lineRule="atLeast"/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1F66" w:rsidRDefault="009E1F66" w:rsidP="0075441C">
            <w:pPr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1F66" w:rsidRDefault="009E1F66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1F66" w:rsidRDefault="009E1F66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1F66" w:rsidRDefault="009E1F66" w:rsidP="0075441C">
            <w:pPr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1F66" w:rsidRDefault="009E1F66" w:rsidP="0075441C">
            <w:pPr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1F66" w:rsidRDefault="009E1F66" w:rsidP="0075441C">
            <w:pPr>
              <w:snapToGrid w:val="0"/>
              <w:spacing w:line="100" w:lineRule="atLeast"/>
              <w:ind w:left="-30" w:right="-55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1F66" w:rsidRDefault="009E1F66" w:rsidP="00A356AF">
            <w:pPr>
              <w:spacing w:line="10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F66" w:rsidRDefault="009E1F66" w:rsidP="0075441C">
            <w:pPr>
              <w:snapToGrid w:val="0"/>
              <w:spacing w:line="100" w:lineRule="atLeast"/>
              <w:ind w:left="-45" w:right="-91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9E1F66" w:rsidRDefault="009E1F66" w:rsidP="0075441C">
            <w:pPr>
              <w:snapToGrid w:val="0"/>
            </w:pPr>
          </w:p>
        </w:tc>
      </w:tr>
    </w:tbl>
    <w:p w:rsidR="007B5BDA" w:rsidRDefault="007B5BDA" w:rsidP="008006AF">
      <w:pPr>
        <w:spacing w:line="240" w:lineRule="auto"/>
        <w:ind w:firstLine="0"/>
      </w:pPr>
    </w:p>
    <w:p w:rsidR="007B5BDA" w:rsidRDefault="007B5BDA" w:rsidP="007B5BDA">
      <w:pPr>
        <w:spacing w:line="240" w:lineRule="auto"/>
        <w:ind w:firstLine="0"/>
        <w:jc w:val="center"/>
      </w:pPr>
    </w:p>
    <w:p w:rsidR="00113B9F" w:rsidRDefault="00113B9F" w:rsidP="00F22508">
      <w:pPr>
        <w:spacing w:line="240" w:lineRule="auto"/>
        <w:ind w:firstLine="0"/>
        <w:rPr>
          <w:b/>
          <w:sz w:val="24"/>
          <w:szCs w:val="24"/>
        </w:rPr>
      </w:pPr>
    </w:p>
    <w:p w:rsidR="008D32CF" w:rsidRDefault="008D32CF" w:rsidP="007B5BD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D32CF" w:rsidRDefault="008D32CF" w:rsidP="007B5BD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D32CF" w:rsidRDefault="008D32CF" w:rsidP="007B5BD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D32CF" w:rsidRDefault="008D32CF" w:rsidP="007B5BD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D32CF" w:rsidRDefault="008D32CF" w:rsidP="007B5BD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D32CF" w:rsidRDefault="008D32CF" w:rsidP="007B5BD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D32CF" w:rsidRDefault="008D32CF" w:rsidP="007B5BD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D32CF" w:rsidRDefault="008D32CF" w:rsidP="007B5BD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D32CF" w:rsidRDefault="008D32CF" w:rsidP="007B5BD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D32CF" w:rsidRDefault="008D32CF" w:rsidP="007B5BD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D32CF" w:rsidRDefault="008D32CF" w:rsidP="007B5BD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D32CF" w:rsidRDefault="008D32CF" w:rsidP="007B5BD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D32CF" w:rsidRDefault="008D32CF" w:rsidP="007B5BD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D32CF" w:rsidRDefault="008D32CF" w:rsidP="007B5BD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D32CF" w:rsidRDefault="008D32CF" w:rsidP="007B5BD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D32CF" w:rsidRDefault="008D32CF" w:rsidP="007B5BD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D32CF" w:rsidRDefault="008D32CF" w:rsidP="007B5BD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D32CF" w:rsidRDefault="008D32CF" w:rsidP="007B5BD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D32CF" w:rsidRDefault="008D32CF" w:rsidP="007B5BD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5BDA" w:rsidRDefault="007B5BDA" w:rsidP="007B5BDA">
      <w:pPr>
        <w:spacing w:line="240" w:lineRule="auto"/>
        <w:ind w:firstLine="0"/>
        <w:jc w:val="center"/>
      </w:pPr>
      <w:r>
        <w:rPr>
          <w:b/>
          <w:sz w:val="24"/>
          <w:szCs w:val="24"/>
          <w:lang w:val="en-US"/>
        </w:rPr>
        <w:lastRenderedPageBreak/>
        <w:t>II</w:t>
      </w:r>
      <w:r>
        <w:rPr>
          <w:b/>
          <w:sz w:val="24"/>
          <w:szCs w:val="24"/>
        </w:rPr>
        <w:t xml:space="preserve"> Заключение по зоне:</w:t>
      </w:r>
    </w:p>
    <w:p w:rsidR="007B5BDA" w:rsidRDefault="007B5BDA" w:rsidP="007B5BDA">
      <w:pPr>
        <w:spacing w:line="240" w:lineRule="auto"/>
        <w:ind w:firstLine="0"/>
        <w:jc w:val="center"/>
      </w:pPr>
    </w:p>
    <w:tbl>
      <w:tblPr>
        <w:tblW w:w="0" w:type="auto"/>
        <w:tblInd w:w="-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1"/>
        <w:gridCol w:w="4433"/>
        <w:gridCol w:w="1417"/>
        <w:gridCol w:w="1418"/>
        <w:gridCol w:w="4552"/>
      </w:tblGrid>
      <w:tr w:rsidR="007B5BDA" w:rsidTr="0075441C">
        <w:tc>
          <w:tcPr>
            <w:tcW w:w="3931" w:type="dxa"/>
            <w:vMerge w:val="restart"/>
            <w:shd w:val="clear" w:color="auto" w:fill="auto"/>
          </w:tcPr>
          <w:p w:rsidR="007B5BDA" w:rsidRDefault="007B5BDA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7B5BDA" w:rsidRDefault="007B5BDA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4433" w:type="dxa"/>
            <w:vMerge w:val="restart"/>
            <w:shd w:val="clear" w:color="auto" w:fill="auto"/>
          </w:tcPr>
          <w:p w:rsidR="007B5BDA" w:rsidRDefault="007B5BDA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доступности*</w:t>
            </w:r>
          </w:p>
          <w:p w:rsidR="007B5BDA" w:rsidRDefault="007B5BDA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 пункту 3.4 Акта обследования ОСИ)</w:t>
            </w:r>
          </w:p>
          <w:p w:rsidR="007B5BDA" w:rsidRDefault="007B5BDA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B5BDA" w:rsidRDefault="007B5BDA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</w:t>
            </w:r>
          </w:p>
        </w:tc>
        <w:tc>
          <w:tcPr>
            <w:tcW w:w="4552" w:type="dxa"/>
            <w:vMerge w:val="restart"/>
            <w:shd w:val="clear" w:color="auto" w:fill="auto"/>
          </w:tcPr>
          <w:p w:rsidR="007B5BDA" w:rsidRDefault="007B5BDA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 по адаптации</w:t>
            </w:r>
          </w:p>
          <w:p w:rsidR="007B5BDA" w:rsidRDefault="007B5BDA" w:rsidP="007544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работы)**</w:t>
            </w:r>
          </w:p>
          <w:p w:rsidR="007B5BDA" w:rsidRDefault="007B5BDA" w:rsidP="0075441C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к пункту 4.1 Акта обследования ОСИ</w:t>
            </w:r>
          </w:p>
        </w:tc>
      </w:tr>
      <w:tr w:rsidR="007B5BDA" w:rsidTr="0075441C">
        <w:tc>
          <w:tcPr>
            <w:tcW w:w="3931" w:type="dxa"/>
            <w:vMerge/>
            <w:shd w:val="clear" w:color="auto" w:fill="auto"/>
            <w:vAlign w:val="center"/>
          </w:tcPr>
          <w:p w:rsidR="007B5BDA" w:rsidRDefault="007B5BDA" w:rsidP="0075441C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4433" w:type="dxa"/>
            <w:vMerge/>
            <w:shd w:val="clear" w:color="auto" w:fill="auto"/>
            <w:vAlign w:val="center"/>
          </w:tcPr>
          <w:p w:rsidR="007B5BDA" w:rsidRDefault="007B5BDA" w:rsidP="0075441C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5BDA" w:rsidRDefault="007B5BDA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5BDA" w:rsidRDefault="007B5BDA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4552" w:type="dxa"/>
            <w:vMerge/>
            <w:shd w:val="clear" w:color="auto" w:fill="auto"/>
            <w:vAlign w:val="center"/>
          </w:tcPr>
          <w:p w:rsidR="007B5BDA" w:rsidRDefault="007B5BDA" w:rsidP="0075441C">
            <w:pPr>
              <w:pStyle w:val="a7"/>
              <w:snapToGrid w:val="0"/>
              <w:rPr>
                <w:sz w:val="24"/>
                <w:szCs w:val="24"/>
              </w:rPr>
            </w:pPr>
          </w:p>
        </w:tc>
      </w:tr>
      <w:tr w:rsidR="007B5BDA" w:rsidTr="0075441C">
        <w:tc>
          <w:tcPr>
            <w:tcW w:w="3931" w:type="dxa"/>
            <w:shd w:val="clear" w:color="auto" w:fill="auto"/>
            <w:vAlign w:val="center"/>
          </w:tcPr>
          <w:p w:rsidR="007B5BDA" w:rsidRDefault="007B5BDA" w:rsidP="0075441C">
            <w:pPr>
              <w:spacing w:line="10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 (входы) в здание: </w:t>
            </w:r>
          </w:p>
          <w:p w:rsidR="007B5BDA" w:rsidRDefault="007B5BDA" w:rsidP="0075441C">
            <w:pPr>
              <w:spacing w:line="10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893DE9">
              <w:rPr>
                <w:b/>
                <w:sz w:val="24"/>
                <w:szCs w:val="24"/>
              </w:rPr>
              <w:t xml:space="preserve"> 1</w:t>
            </w:r>
          </w:p>
          <w:p w:rsidR="007B5BDA" w:rsidRPr="00843990" w:rsidRDefault="007B5BDA" w:rsidP="0075441C">
            <w:pPr>
              <w:pStyle w:val="TableContents"/>
              <w:ind w:left="-142" w:right="46"/>
              <w:jc w:val="center"/>
              <w:rPr>
                <w:lang w:val="ru-RU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:rsidR="007B5BDA" w:rsidRDefault="007B5BDA" w:rsidP="007544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5BDA" w:rsidRDefault="00F22508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5BDA" w:rsidRDefault="00893DE9" w:rsidP="0075441C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  <w:r w:rsidR="00025BF9">
              <w:rPr>
                <w:sz w:val="24"/>
                <w:szCs w:val="24"/>
              </w:rPr>
              <w:t>, 5</w:t>
            </w:r>
          </w:p>
        </w:tc>
        <w:tc>
          <w:tcPr>
            <w:tcW w:w="4552" w:type="dxa"/>
            <w:shd w:val="clear" w:color="auto" w:fill="auto"/>
          </w:tcPr>
          <w:p w:rsidR="007B5BDA" w:rsidRDefault="007B5BDA" w:rsidP="0075441C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Организационные мероприятия</w:t>
            </w:r>
            <w:r w:rsidR="008C5369">
              <w:rPr>
                <w:sz w:val="24"/>
                <w:szCs w:val="24"/>
              </w:rPr>
              <w:t xml:space="preserve"> – ремонт.</w:t>
            </w:r>
          </w:p>
        </w:tc>
      </w:tr>
    </w:tbl>
    <w:p w:rsidR="007B5BDA" w:rsidRDefault="007B5BDA" w:rsidP="007B5BDA">
      <w:pPr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* указывается: </w:t>
      </w:r>
    </w:p>
    <w:p w:rsidR="007B5BDA" w:rsidRDefault="007B5BDA" w:rsidP="007B5BD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ДП-В - доступно полностью всем;  </w:t>
      </w:r>
    </w:p>
    <w:p w:rsidR="007B5BDA" w:rsidRDefault="007B5BDA" w:rsidP="007B5BD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ДП-И (К, О, С, Г, У) – доступно полностью избирательно (указать категории инвалидов); </w:t>
      </w:r>
    </w:p>
    <w:p w:rsidR="007B5BDA" w:rsidRDefault="007B5BDA" w:rsidP="007B5BD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ДЧ-В - доступно частично всем; </w:t>
      </w:r>
    </w:p>
    <w:p w:rsidR="007B5BDA" w:rsidRDefault="007B5BDA" w:rsidP="007B5BD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ДЧ-И (К, О, С, Г, У) – доступно частично избирательно (указать категории инвалидов); </w:t>
      </w:r>
    </w:p>
    <w:p w:rsidR="007B5BDA" w:rsidRDefault="007B5BDA" w:rsidP="007B5BD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ДУ - доступно условно, </w:t>
      </w:r>
    </w:p>
    <w:p w:rsidR="007B5BDA" w:rsidRDefault="007B5BDA" w:rsidP="007B5BD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ВНД – недоступно (временно недоступно)</w:t>
      </w:r>
    </w:p>
    <w:p w:rsidR="007B5BDA" w:rsidRDefault="007B5BDA" w:rsidP="007B5BDA">
      <w:pPr>
        <w:spacing w:line="240" w:lineRule="auto"/>
        <w:rPr>
          <w:sz w:val="20"/>
          <w:szCs w:val="20"/>
        </w:rPr>
      </w:pPr>
    </w:p>
    <w:p w:rsidR="007B5BDA" w:rsidRDefault="007B5BDA" w:rsidP="007B5BDA">
      <w:pPr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**указывается один из вариантов: </w:t>
      </w:r>
    </w:p>
    <w:p w:rsidR="007B5BDA" w:rsidRDefault="007B5BDA" w:rsidP="007B5BD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не нуждается; </w:t>
      </w:r>
    </w:p>
    <w:p w:rsidR="007B5BDA" w:rsidRDefault="007B5BDA" w:rsidP="007B5BD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ремонт (текущий, капитальный); </w:t>
      </w:r>
    </w:p>
    <w:p w:rsidR="007B5BDA" w:rsidRDefault="007B5BDA" w:rsidP="007B5BD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индивидуальное решение с ТСР; </w:t>
      </w:r>
    </w:p>
    <w:p w:rsidR="007B5BDA" w:rsidRDefault="007B5BDA" w:rsidP="007B5BD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7B5BDA" w:rsidRDefault="007B5BDA" w:rsidP="007B5BDA">
      <w:pPr>
        <w:spacing w:line="240" w:lineRule="auto"/>
        <w:ind w:firstLine="0"/>
        <w:rPr>
          <w:sz w:val="20"/>
          <w:szCs w:val="20"/>
        </w:rPr>
      </w:pPr>
    </w:p>
    <w:p w:rsidR="007B5BDA" w:rsidRDefault="007B5BDA" w:rsidP="007B5BDA">
      <w:pPr>
        <w:spacing w:line="240" w:lineRule="auto"/>
        <w:ind w:firstLine="0"/>
        <w:rPr>
          <w:sz w:val="24"/>
          <w:szCs w:val="24"/>
        </w:rPr>
      </w:pPr>
    </w:p>
    <w:p w:rsidR="007B5BDA" w:rsidRDefault="007B5BDA" w:rsidP="007B5BDA">
      <w:pPr>
        <w:pStyle w:val="a6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Комментарий к заключению:</w:t>
      </w:r>
    </w:p>
    <w:p w:rsidR="007B5BDA" w:rsidRDefault="007B5BDA" w:rsidP="007B5BDA">
      <w:pPr>
        <w:pStyle w:val="1"/>
        <w:ind w:firstLine="0"/>
      </w:pPr>
      <w:r>
        <w:rPr>
          <w:sz w:val="24"/>
          <w:szCs w:val="24"/>
        </w:rPr>
        <w:t>Состояние доступности входа №</w:t>
      </w:r>
      <w:r w:rsidR="008C5369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оценено, как  временно недоступное для инвалидов категории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, О, С, Г, У), что не обеспечивает их полноценного нахождения на объекте. Для обеспечения условной доступности, необходимо установить кно</w:t>
      </w:r>
      <w:bookmarkStart w:id="13" w:name="_GoBack"/>
      <w:r w:rsidR="009E4924">
        <w:rPr>
          <w:sz w:val="24"/>
          <w:szCs w:val="24"/>
        </w:rPr>
        <w:t xml:space="preserve">пку вызова персонала. </w:t>
      </w:r>
      <w:r w:rsidR="008D32CF" w:rsidRPr="009E4924">
        <w:rPr>
          <w:sz w:val="24"/>
          <w:szCs w:val="24"/>
        </w:rPr>
        <w:t xml:space="preserve">Имеется приказ №  </w:t>
      </w:r>
      <w:r w:rsidR="009E4924">
        <w:rPr>
          <w:sz w:val="24"/>
          <w:szCs w:val="24"/>
        </w:rPr>
        <w:t>290/01-17 от 17.11.2020 года</w:t>
      </w:r>
      <w:r w:rsidR="008D32CF" w:rsidRPr="009E4924">
        <w:rPr>
          <w:sz w:val="24"/>
          <w:szCs w:val="24"/>
        </w:rPr>
        <w:t xml:space="preserve">      о назначении ответственных</w:t>
      </w:r>
      <w:r w:rsidRPr="009E4924">
        <w:rPr>
          <w:sz w:val="24"/>
          <w:szCs w:val="24"/>
        </w:rPr>
        <w:t xml:space="preserve">  за организацию ситуационной помощи сотрудников, с разработкой должностных инструкций, с проведением обучения правилам оказания ситуационной помощи и инструктажей со всеми сотрудниками (организационное решение).</w:t>
      </w:r>
    </w:p>
    <w:bookmarkEnd w:id="13"/>
    <w:p w:rsidR="00EB6A64" w:rsidRDefault="00EB6A64"/>
    <w:sectPr w:rsidR="00EB6A64" w:rsidSect="00843990">
      <w:pgSz w:w="16838" w:h="11906" w:orient="landscape"/>
      <w:pgMar w:top="993" w:right="395" w:bottom="567" w:left="1134" w:header="72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BDA"/>
    <w:rsid w:val="00025BF9"/>
    <w:rsid w:val="000863AE"/>
    <w:rsid w:val="000A43DE"/>
    <w:rsid w:val="000B652F"/>
    <w:rsid w:val="00113B9F"/>
    <w:rsid w:val="001F6534"/>
    <w:rsid w:val="002868AC"/>
    <w:rsid w:val="003A45B6"/>
    <w:rsid w:val="00692E6C"/>
    <w:rsid w:val="007B5BDA"/>
    <w:rsid w:val="008006AF"/>
    <w:rsid w:val="00893DE9"/>
    <w:rsid w:val="008C5369"/>
    <w:rsid w:val="008D32CF"/>
    <w:rsid w:val="00980478"/>
    <w:rsid w:val="009E1F66"/>
    <w:rsid w:val="009E4924"/>
    <w:rsid w:val="00A356AF"/>
    <w:rsid w:val="00A555AB"/>
    <w:rsid w:val="00BB7675"/>
    <w:rsid w:val="00C75C57"/>
    <w:rsid w:val="00E5529B"/>
    <w:rsid w:val="00EA06F0"/>
    <w:rsid w:val="00EB6A64"/>
    <w:rsid w:val="00F1383D"/>
    <w:rsid w:val="00F2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A"/>
    <w:pPr>
      <w:suppressAutoHyphens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5BDA"/>
    <w:rPr>
      <w:color w:val="0000FF"/>
      <w:u w:val="single"/>
    </w:rPr>
  </w:style>
  <w:style w:type="paragraph" w:styleId="a4">
    <w:name w:val="Body Text"/>
    <w:basedOn w:val="a"/>
    <w:link w:val="a5"/>
    <w:rsid w:val="007B5BDA"/>
    <w:pPr>
      <w:spacing w:after="120"/>
    </w:pPr>
  </w:style>
  <w:style w:type="character" w:customStyle="1" w:styleId="a5">
    <w:name w:val="Основной текст Знак"/>
    <w:basedOn w:val="a0"/>
    <w:link w:val="a4"/>
    <w:rsid w:val="007B5BDA"/>
    <w:rPr>
      <w:rFonts w:ascii="Times New Roman" w:eastAsia="Calibri" w:hAnsi="Times New Roman" w:cs="Times New Roman"/>
      <w:sz w:val="26"/>
      <w:szCs w:val="26"/>
      <w:lang w:eastAsia="ar-SA"/>
    </w:rPr>
  </w:style>
  <w:style w:type="paragraph" w:styleId="a6">
    <w:name w:val="No Spacing"/>
    <w:qFormat/>
    <w:rsid w:val="007B5BDA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paragraph" w:customStyle="1" w:styleId="TableContents">
    <w:name w:val="Table Contents"/>
    <w:basedOn w:val="a"/>
    <w:rsid w:val="007B5BDA"/>
    <w:pPr>
      <w:widowControl w:val="0"/>
      <w:suppressLineNumbers/>
      <w:spacing w:line="240" w:lineRule="auto"/>
      <w:ind w:firstLine="0"/>
      <w:jc w:val="lef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a7">
    <w:name w:val="Содержимое таблицы"/>
    <w:basedOn w:val="a"/>
    <w:rsid w:val="007B5BDA"/>
    <w:pPr>
      <w:suppressLineNumbers/>
    </w:pPr>
  </w:style>
  <w:style w:type="paragraph" w:customStyle="1" w:styleId="1">
    <w:name w:val="Без интервала1"/>
    <w:rsid w:val="007B5BDA"/>
    <w:pPr>
      <w:suppressAutoHyphens/>
      <w:spacing w:after="0" w:line="100" w:lineRule="atLeast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customStyle="1" w:styleId="WW8Num1z3">
    <w:name w:val="WW8Num1z3"/>
    <w:rsid w:val="00E5529B"/>
  </w:style>
  <w:style w:type="character" w:customStyle="1" w:styleId="a8">
    <w:name w:val="Гипертекстовая ссылка"/>
    <w:uiPriority w:val="99"/>
    <w:rsid w:val="00E5529B"/>
    <w:rPr>
      <w:b/>
      <w:bCs/>
      <w:color w:val="106BBE"/>
    </w:rPr>
  </w:style>
  <w:style w:type="paragraph" w:customStyle="1" w:styleId="2">
    <w:name w:val="Без интервала2"/>
    <w:rsid w:val="000B652F"/>
    <w:pPr>
      <w:suppressAutoHyphens/>
      <w:spacing w:after="0" w:line="100" w:lineRule="atLeast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A"/>
    <w:pPr>
      <w:suppressAutoHyphens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5BDA"/>
    <w:rPr>
      <w:color w:val="0000FF"/>
      <w:u w:val="single"/>
    </w:rPr>
  </w:style>
  <w:style w:type="paragraph" w:styleId="a4">
    <w:name w:val="Body Text"/>
    <w:basedOn w:val="a"/>
    <w:link w:val="a5"/>
    <w:rsid w:val="007B5BDA"/>
    <w:pPr>
      <w:spacing w:after="120"/>
    </w:pPr>
  </w:style>
  <w:style w:type="character" w:customStyle="1" w:styleId="a5">
    <w:name w:val="Основной текст Знак"/>
    <w:basedOn w:val="a0"/>
    <w:link w:val="a4"/>
    <w:rsid w:val="007B5BDA"/>
    <w:rPr>
      <w:rFonts w:ascii="Times New Roman" w:eastAsia="Calibri" w:hAnsi="Times New Roman" w:cs="Times New Roman"/>
      <w:sz w:val="26"/>
      <w:szCs w:val="26"/>
      <w:lang w:eastAsia="ar-SA"/>
    </w:rPr>
  </w:style>
  <w:style w:type="paragraph" w:styleId="a6">
    <w:name w:val="No Spacing"/>
    <w:qFormat/>
    <w:rsid w:val="007B5BDA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paragraph" w:customStyle="1" w:styleId="TableContents">
    <w:name w:val="Table Contents"/>
    <w:basedOn w:val="a"/>
    <w:rsid w:val="007B5BDA"/>
    <w:pPr>
      <w:widowControl w:val="0"/>
      <w:suppressLineNumbers/>
      <w:spacing w:line="240" w:lineRule="auto"/>
      <w:ind w:firstLine="0"/>
      <w:jc w:val="lef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a7">
    <w:name w:val="Содержимое таблицы"/>
    <w:basedOn w:val="a"/>
    <w:rsid w:val="007B5BDA"/>
    <w:pPr>
      <w:suppressLineNumbers/>
    </w:pPr>
  </w:style>
  <w:style w:type="paragraph" w:customStyle="1" w:styleId="1">
    <w:name w:val="Без интервала1"/>
    <w:rsid w:val="007B5BDA"/>
    <w:pPr>
      <w:suppressAutoHyphens/>
      <w:spacing w:after="0" w:line="100" w:lineRule="atLeast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customStyle="1" w:styleId="WW8Num1z3">
    <w:name w:val="WW8Num1z3"/>
    <w:rsid w:val="00E5529B"/>
  </w:style>
  <w:style w:type="character" w:customStyle="1" w:styleId="a8">
    <w:name w:val="Гипертекстовая ссылка"/>
    <w:uiPriority w:val="99"/>
    <w:rsid w:val="00E5529B"/>
    <w:rPr>
      <w:b/>
      <w:bCs/>
      <w:color w:val="106BBE"/>
    </w:rPr>
  </w:style>
  <w:style w:type="paragraph" w:customStyle="1" w:styleId="2">
    <w:name w:val="Без интервала2"/>
    <w:rsid w:val="000B652F"/>
    <w:pPr>
      <w:suppressAutoHyphens/>
      <w:spacing w:after="0" w:line="100" w:lineRule="atLeast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0039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966F-E091-4C28-9034-5073A6F0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dcterms:created xsi:type="dcterms:W3CDTF">2020-12-04T09:15:00Z</dcterms:created>
  <dcterms:modified xsi:type="dcterms:W3CDTF">2020-12-04T09:15:00Z</dcterms:modified>
</cp:coreProperties>
</file>